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04" w:rsidRDefault="000D3504" w:rsidP="000D350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ФОРМА</w:t>
      </w:r>
    </w:p>
    <w:p w:rsidR="000D3504" w:rsidRDefault="000D3504" w:rsidP="000D350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D3504" w:rsidRPr="00470BEB" w:rsidRDefault="000D3504" w:rsidP="000D350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70B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Технические условия подключения (технологического присоединения)</w:t>
      </w:r>
      <w:r w:rsidRPr="00470B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 системе теплоснабжения </w:t>
      </w:r>
    </w:p>
    <w:p w:rsidR="000D3504" w:rsidRPr="00470BEB" w:rsidRDefault="000D3504" w:rsidP="000D350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D3504" w:rsidRPr="00470BEB" w:rsidRDefault="000D3504" w:rsidP="000D35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470BEB">
        <w:rPr>
          <w:rFonts w:ascii="Times New Roman" w:hAnsi="Times New Roman" w:cs="Times New Roman"/>
          <w:color w:val="000000"/>
          <w:sz w:val="28"/>
          <w:szCs w:val="28"/>
        </w:rPr>
        <w:t xml:space="preserve">№ __________________ от </w:t>
      </w:r>
      <w:r w:rsidRPr="00470BEB">
        <w:rPr>
          <w:rFonts w:ascii="Times New Roman" w:hAnsi="Times New Roman" w:cs="Times New Roman"/>
          <w:color w:val="22272F"/>
          <w:sz w:val="28"/>
          <w:szCs w:val="28"/>
        </w:rPr>
        <w:t>«___» «____________» 20__ г.</w:t>
      </w:r>
    </w:p>
    <w:p w:rsidR="000D3504" w:rsidRPr="00470BEB" w:rsidRDefault="000D3504" w:rsidP="000D350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D3504" w:rsidRPr="00573B03" w:rsidRDefault="000D3504" w:rsidP="000D3504">
      <w:pPr>
        <w:pStyle w:val="a5"/>
        <w:widowControl w:val="0"/>
        <w:numPr>
          <w:ilvl w:val="0"/>
          <w:numId w:val="1"/>
        </w:numPr>
        <w:pBdr>
          <w:top w:val="none" w:sz="96" w:space="19" w:color="FFFFFF" w:frame="1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678">
        <w:rPr>
          <w:rFonts w:ascii="Times New Roman" w:hAnsi="Times New Roman" w:cs="Times New Roman"/>
          <w:sz w:val="28"/>
        </w:rPr>
        <w:t>Наименование организации, выдавшей технические условия подключения (технологического присоединения);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pBdr>
          <w:top w:val="none" w:sz="96" w:space="19" w:color="FFFFFF" w:frame="1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BEB">
        <w:rPr>
          <w:rFonts w:ascii="Times New Roman" w:hAnsi="Times New Roman" w:cs="Times New Roman"/>
          <w:bCs/>
          <w:sz w:val="28"/>
          <w:szCs w:val="28"/>
        </w:rPr>
        <w:t>Наименование Заявителя;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pBdr>
          <w:top w:val="none" w:sz="96" w:space="19" w:color="FFFFFF" w:frame="1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BEB">
        <w:rPr>
          <w:rFonts w:ascii="Times New Roman" w:hAnsi="Times New Roman" w:cs="Times New Roman"/>
          <w:bCs/>
          <w:sz w:val="28"/>
          <w:szCs w:val="28"/>
        </w:rPr>
        <w:t>Наименование подключаемого объекта;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pBdr>
          <w:top w:val="none" w:sz="96" w:space="19" w:color="FFFFFF" w:frame="1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BEB">
        <w:rPr>
          <w:rFonts w:ascii="Times New Roman" w:hAnsi="Times New Roman" w:cs="Times New Roman"/>
          <w:bCs/>
          <w:sz w:val="28"/>
          <w:szCs w:val="28"/>
        </w:rPr>
        <w:t xml:space="preserve">Местонахождение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назначение </w:t>
      </w:r>
      <w:r w:rsidRPr="00470BEB">
        <w:rPr>
          <w:rFonts w:ascii="Times New Roman" w:hAnsi="Times New Roman" w:cs="Times New Roman"/>
          <w:bCs/>
          <w:sz w:val="28"/>
          <w:szCs w:val="28"/>
        </w:rPr>
        <w:t>подключаемого объекта;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pBdr>
          <w:top w:val="none" w:sz="96" w:space="19" w:color="FFFFFF" w:frame="1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BEB">
        <w:rPr>
          <w:rFonts w:ascii="Times New Roman" w:hAnsi="Times New Roman" w:cs="Times New Roman"/>
          <w:bCs/>
          <w:sz w:val="28"/>
          <w:szCs w:val="28"/>
        </w:rPr>
        <w:t>Требования к расположению точки подключения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74BD7">
        <w:rPr>
          <w:rFonts w:ascii="Times New Roman" w:hAnsi="Times New Roman" w:cs="Times New Roman"/>
          <w:sz w:val="28"/>
          <w:szCs w:val="28"/>
        </w:rPr>
        <w:t>расположению инженерно-технического оборудования подключаемого объекта, учета тепловой энергии и теплоносителей</w:t>
      </w:r>
      <w:r w:rsidRPr="00470BEB">
        <w:rPr>
          <w:rFonts w:ascii="Times New Roman" w:hAnsi="Times New Roman" w:cs="Times New Roman"/>
          <w:bCs/>
          <w:sz w:val="28"/>
          <w:szCs w:val="28"/>
        </w:rPr>
        <w:t>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pBdr>
          <w:top w:val="none" w:sz="96" w:space="19" w:color="FFFFFF" w:frame="1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74BD7">
        <w:rPr>
          <w:rFonts w:ascii="Times New Roman" w:hAnsi="Times New Roman" w:cs="Times New Roman"/>
          <w:sz w:val="28"/>
          <w:szCs w:val="28"/>
        </w:rPr>
        <w:t>ребования в части схемы подключения</w:t>
      </w:r>
      <w:r w:rsidRPr="00470BEB">
        <w:rPr>
          <w:rFonts w:ascii="Times New Roman" w:hAnsi="Times New Roman" w:cs="Times New Roman"/>
          <w:sz w:val="28"/>
          <w:szCs w:val="28"/>
        </w:rPr>
        <w:t>;</w:t>
      </w:r>
    </w:p>
    <w:p w:rsidR="000D3504" w:rsidRPr="001A0A06" w:rsidRDefault="000D3504" w:rsidP="000D3504">
      <w:pPr>
        <w:pStyle w:val="a5"/>
        <w:widowControl w:val="0"/>
        <w:numPr>
          <w:ilvl w:val="0"/>
          <w:numId w:val="1"/>
        </w:numPr>
        <w:pBdr>
          <w:top w:val="none" w:sz="96" w:space="19" w:color="FFFFFF" w:frame="1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BD7">
        <w:rPr>
          <w:rFonts w:ascii="Times New Roman" w:hAnsi="Times New Roman" w:cs="Times New Roman"/>
          <w:sz w:val="28"/>
          <w:szCs w:val="28"/>
        </w:rPr>
        <w:t>Сведения о размере суммарной подключаемой тепловой нагрузки с указанием вида теплоносителя и его параметров (давление и температура</w:t>
      </w:r>
      <w:r w:rsidRPr="001A0A06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1"/>
        <w:gridCol w:w="3824"/>
      </w:tblGrid>
      <w:tr w:rsidR="000D3504" w:rsidRPr="00470BEB" w:rsidTr="00082086">
        <w:trPr>
          <w:cantSplit/>
          <w:trHeight w:val="354"/>
        </w:trPr>
        <w:tc>
          <w:tcPr>
            <w:tcW w:w="2954" w:type="pct"/>
            <w:vAlign w:val="center"/>
          </w:tcPr>
          <w:p w:rsidR="000D3504" w:rsidRPr="00470BEB" w:rsidRDefault="000D3504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Вид теплоносителя (давление и температура)</w:t>
            </w:r>
          </w:p>
        </w:tc>
        <w:tc>
          <w:tcPr>
            <w:tcW w:w="2046" w:type="pct"/>
            <w:vAlign w:val="center"/>
          </w:tcPr>
          <w:p w:rsidR="000D3504" w:rsidRPr="00470BEB" w:rsidRDefault="000D3504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Суммарная т</w:t>
            </w: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епловая нагрузка, Гкал/ч</w:t>
            </w:r>
          </w:p>
        </w:tc>
      </w:tr>
      <w:tr w:rsidR="000D3504" w:rsidRPr="00470BEB" w:rsidTr="00082086">
        <w:trPr>
          <w:trHeight w:val="299"/>
        </w:trPr>
        <w:tc>
          <w:tcPr>
            <w:tcW w:w="2954" w:type="pct"/>
            <w:vAlign w:val="center"/>
          </w:tcPr>
          <w:p w:rsidR="000D3504" w:rsidRPr="00470BEB" w:rsidRDefault="000D3504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pct"/>
            <w:vAlign w:val="center"/>
          </w:tcPr>
          <w:p w:rsidR="000D3504" w:rsidRPr="00470BEB" w:rsidRDefault="000D3504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D3504" w:rsidRPr="000E619A" w:rsidRDefault="000D3504" w:rsidP="000D3504">
      <w:pPr>
        <w:pStyle w:val="a5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Категория надежности;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Технические требования по способу и типам прокладки тепловых сетей и изоляции трубопроводов;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 xml:space="preserve"> Требования и рекомендации к организации учета тепловой энергии и теплоносителей;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 xml:space="preserve"> 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 xml:space="preserve"> Иная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предоставляемая с согласия сторон</w:t>
      </w:r>
      <w:r w:rsidRPr="00470B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BEB">
        <w:rPr>
          <w:rFonts w:ascii="Times New Roman" w:hAnsi="Times New Roman" w:cs="Times New Roman"/>
          <w:sz w:val="28"/>
          <w:szCs w:val="28"/>
        </w:rPr>
        <w:t>Срок действия технических услови</w:t>
      </w:r>
      <w:r>
        <w:rPr>
          <w:rFonts w:ascii="Times New Roman" w:hAnsi="Times New Roman" w:cs="Times New Roman"/>
          <w:sz w:val="28"/>
          <w:szCs w:val="28"/>
        </w:rPr>
        <w:t>й подключения составляет 3 года</w:t>
      </w:r>
      <w:r w:rsidRPr="00470BEB">
        <w:rPr>
          <w:rFonts w:ascii="Times New Roman" w:hAnsi="Times New Roman" w:cs="Times New Roman"/>
          <w:sz w:val="28"/>
          <w:szCs w:val="28"/>
        </w:rPr>
        <w:t xml:space="preserve"> (а при комплексном развитии территории 5 лет) с даты их выдачи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0BEB">
        <w:rPr>
          <w:rFonts w:ascii="Times New Roman" w:hAnsi="Times New Roman" w:cs="Times New Roman"/>
          <w:sz w:val="28"/>
          <w:szCs w:val="28"/>
        </w:rPr>
        <w:t xml:space="preserve">ри этом в случае, если в течение 1 (одного) года (при комплексном </w:t>
      </w:r>
      <w:r w:rsidRPr="00470BEB">
        <w:rPr>
          <w:rFonts w:ascii="Times New Roman" w:hAnsi="Times New Roman" w:cs="Times New Roman"/>
          <w:sz w:val="28"/>
          <w:szCs w:val="28"/>
        </w:rPr>
        <w:lastRenderedPageBreak/>
        <w:t>освоении земельного участка в целях жилищного строительства - в течение 3 лет) со дня предоставления правообладателю земельного участка указанных технических условий подключения он не подаст заявку о заключении договора о подключении, срок действия технических условий прекращается);</w:t>
      </w:r>
    </w:p>
    <w:p w:rsidR="000D3504" w:rsidRPr="00470BEB" w:rsidRDefault="000D3504" w:rsidP="000D3504">
      <w:pPr>
        <w:pStyle w:val="a5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B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0BEB">
        <w:rPr>
          <w:rFonts w:ascii="Times New Roman" w:hAnsi="Times New Roman" w:cs="Times New Roman"/>
          <w:sz w:val="28"/>
          <w:szCs w:val="28"/>
        </w:rPr>
        <w:t xml:space="preserve">Технические условия подключения применяются в целях архитектурно-строительного проектирования и не являются основанием для подключения объектов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70BEB">
        <w:rPr>
          <w:rFonts w:ascii="Times New Roman" w:hAnsi="Times New Roman" w:cs="Times New Roman"/>
          <w:sz w:val="28"/>
          <w:szCs w:val="28"/>
        </w:rPr>
        <w:t>аявителя 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BEB"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BEB">
        <w:rPr>
          <w:rFonts w:ascii="Times New Roman" w:hAnsi="Times New Roman" w:cs="Times New Roman"/>
          <w:sz w:val="28"/>
          <w:szCs w:val="28"/>
        </w:rPr>
        <w:t>нного договора о подключении.</w:t>
      </w:r>
    </w:p>
    <w:tbl>
      <w:tblPr>
        <w:tblW w:w="0" w:type="auto"/>
        <w:tblInd w:w="-34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87"/>
        <w:gridCol w:w="17"/>
        <w:gridCol w:w="219"/>
        <w:gridCol w:w="17"/>
      </w:tblGrid>
      <w:tr w:rsidR="000D3504" w:rsidRPr="00470BEB" w:rsidTr="00082086">
        <w:trPr>
          <w:trHeight w:val="210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504" w:rsidRPr="00470BEB" w:rsidTr="00082086">
        <w:trPr>
          <w:trHeight w:val="210"/>
        </w:trPr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504" w:rsidRPr="00470BEB" w:rsidTr="00082086">
        <w:trPr>
          <w:trHeight w:val="210"/>
        </w:trPr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0B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 уполномоченного лица Исполнителя)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504" w:rsidRPr="00470BEB" w:rsidTr="00082086">
        <w:trPr>
          <w:trHeight w:val="210"/>
        </w:trPr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504" w:rsidRPr="00470BEB" w:rsidTr="00082086">
        <w:trPr>
          <w:gridAfter w:val="1"/>
          <w:wAfter w:w="17" w:type="dxa"/>
          <w:trHeight w:val="21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уполномоченного лица Исполнителя)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504" w:rsidRPr="00470BEB" w:rsidTr="00082086">
        <w:trPr>
          <w:gridAfter w:val="1"/>
          <w:wAfter w:w="17" w:type="dxa"/>
          <w:trHeight w:val="21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</w:t>
            </w:r>
            <w:proofErr w:type="gramStart"/>
            <w:r w:rsidRPr="00470B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470B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 20__ г.</w:t>
            </w:r>
          </w:p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0B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подписания исполнителем)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504" w:rsidRPr="00470BEB" w:rsidRDefault="000D3504" w:rsidP="0008208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D3504" w:rsidRPr="00470BEB" w:rsidRDefault="000D3504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6DE9" w:rsidRPr="000D3504" w:rsidRDefault="000D35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6DE9" w:rsidRPr="000D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71F3"/>
    <w:multiLevelType w:val="hybridMultilevel"/>
    <w:tmpl w:val="F24AA7F0"/>
    <w:lvl w:ilvl="0" w:tplc="169A5C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04"/>
    <w:rsid w:val="000D3504"/>
    <w:rsid w:val="00103B1E"/>
    <w:rsid w:val="00A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C6EE"/>
  <w15:chartTrackingRefBased/>
  <w15:docId w15:val="{DCA3ADFF-EA3D-4C5F-817F-CBC4A32F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3504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0D3504"/>
    <w:rPr>
      <w:rFonts w:eastAsiaTheme="minorEastAsia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0D35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  <w:ind w:left="720"/>
    </w:pPr>
    <w:rPr>
      <w:rFonts w:ascii="Calibri" w:eastAsiaTheme="minorEastAsia" w:hAnsi="Calibri" w:cs="Calibri"/>
      <w:color w:val="000000"/>
      <w:u w:color="000000"/>
      <w:lang w:eastAsia="ru-RU"/>
    </w:rPr>
  </w:style>
  <w:style w:type="character" w:customStyle="1" w:styleId="a6">
    <w:name w:val="Абзац списка Знак"/>
    <w:link w:val="a5"/>
    <w:uiPriority w:val="34"/>
    <w:locked/>
    <w:rsid w:val="000D3504"/>
    <w:rPr>
      <w:rFonts w:ascii="Calibri" w:eastAsiaTheme="minorEastAsia" w:hAnsi="Calibri" w:cs="Calibri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Синцова Ольга Леонидовна</dc:creator>
  <cp:keywords/>
  <dc:description/>
  <cp:lastModifiedBy>Синцова Ольга Леонидовна</cp:lastModifiedBy>
  <cp:revision>1</cp:revision>
  <dcterms:created xsi:type="dcterms:W3CDTF">2022-02-25T11:51:00Z</dcterms:created>
  <dcterms:modified xsi:type="dcterms:W3CDTF">2022-02-25T11:52:00Z</dcterms:modified>
</cp:coreProperties>
</file>