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2EEFC" w14:textId="7A55AD22" w:rsidR="00B12B6C" w:rsidRDefault="00522072">
      <w:pPr>
        <w:jc w:val="center"/>
        <w:rPr>
          <w:rFonts w:ascii="Times New Roman" w:hAnsi="Times New Roman" w:cs="Times New Roman"/>
          <w:b/>
          <w:sz w:val="40"/>
          <w:szCs w:val="40"/>
          <w:u w:val="single"/>
        </w:rPr>
      </w:pPr>
      <w:r>
        <w:rPr>
          <w:rFonts w:ascii="Times New Roman" w:hAnsi="Times New Roman" w:cs="Times New Roman"/>
          <w:b/>
          <w:sz w:val="40"/>
          <w:szCs w:val="40"/>
          <w:u w:val="single"/>
        </w:rPr>
        <w:t>Тарифы ООО ПКФ «Энергетик-2001» на 202</w:t>
      </w:r>
      <w:r w:rsidR="00567FF1">
        <w:rPr>
          <w:rFonts w:ascii="Times New Roman" w:hAnsi="Times New Roman" w:cs="Times New Roman"/>
          <w:b/>
          <w:sz w:val="40"/>
          <w:szCs w:val="40"/>
          <w:u w:val="single"/>
        </w:rPr>
        <w:t>6</w:t>
      </w:r>
      <w:r>
        <w:rPr>
          <w:rFonts w:ascii="Times New Roman" w:hAnsi="Times New Roman" w:cs="Times New Roman"/>
          <w:b/>
          <w:sz w:val="40"/>
          <w:szCs w:val="40"/>
          <w:u w:val="single"/>
        </w:rPr>
        <w:t xml:space="preserve"> год</w:t>
      </w:r>
    </w:p>
    <w:p w14:paraId="7BA6E9CC" w14:textId="77777777" w:rsidR="00B12B6C" w:rsidRDefault="00522072">
      <w:pPr>
        <w:pStyle w:val="a6"/>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Индивидуальные тарифы на услуги по передаче электрической энергии для взаиморасчетов между сетевыми организациями:</w:t>
      </w:r>
    </w:p>
    <w:tbl>
      <w:tblPr>
        <w:tblpPr w:leftFromText="180" w:rightFromText="180" w:vertAnchor="text" w:horzAnchor="margin" w:tblpXSpec="center" w:tblpY="1264"/>
        <w:tblOverlap w:val="neve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4A0" w:firstRow="1" w:lastRow="0" w:firstColumn="1" w:lastColumn="0" w:noHBand="0" w:noVBand="1"/>
      </w:tblPr>
      <w:tblGrid>
        <w:gridCol w:w="1568"/>
        <w:gridCol w:w="599"/>
        <w:gridCol w:w="1994"/>
        <w:gridCol w:w="2406"/>
        <w:gridCol w:w="2162"/>
        <w:gridCol w:w="1994"/>
        <w:gridCol w:w="2406"/>
        <w:gridCol w:w="2159"/>
      </w:tblGrid>
      <w:tr w:rsidR="0097130C" w14:paraId="6FF380AE" w14:textId="77777777" w:rsidTr="00A82E7F">
        <w:trPr>
          <w:trHeight w:val="114"/>
        </w:trPr>
        <w:tc>
          <w:tcPr>
            <w:tcW w:w="513" w:type="pct"/>
            <w:vMerge w:val="restart"/>
            <w:tcMar>
              <w:top w:w="102" w:type="dxa"/>
              <w:left w:w="62" w:type="dxa"/>
              <w:bottom w:w="102" w:type="dxa"/>
              <w:right w:w="62" w:type="dxa"/>
            </w:tcMar>
            <w:vAlign w:val="center"/>
          </w:tcPr>
          <w:p w14:paraId="3608210D" w14:textId="77777777" w:rsidR="00A82E7F" w:rsidRDefault="00A82E7F" w:rsidP="00A82E7F">
            <w:pPr>
              <w:jc w:val="center"/>
              <w:rPr>
                <w:rFonts w:ascii="Times New Roman" w:hAnsi="Times New Roman" w:cs="Times New Roman"/>
                <w:bCs/>
              </w:rPr>
            </w:pPr>
            <w:r>
              <w:rPr>
                <w:rFonts w:ascii="Times New Roman" w:hAnsi="Times New Roman" w:cs="Times New Roman"/>
                <w:bCs/>
              </w:rPr>
              <w:t>Наименование сетевых</w:t>
            </w:r>
          </w:p>
          <w:p w14:paraId="70E8D0FA" w14:textId="77777777" w:rsidR="00A82E7F" w:rsidRDefault="00A82E7F" w:rsidP="00A82E7F">
            <w:pPr>
              <w:jc w:val="center"/>
              <w:rPr>
                <w:rFonts w:ascii="Times New Roman" w:hAnsi="Times New Roman" w:cs="Times New Roman"/>
                <w:bCs/>
              </w:rPr>
            </w:pPr>
            <w:r>
              <w:rPr>
                <w:rFonts w:ascii="Times New Roman" w:hAnsi="Times New Roman" w:cs="Times New Roman"/>
                <w:bCs/>
              </w:rPr>
              <w:t>организаций</w:t>
            </w:r>
          </w:p>
        </w:tc>
        <w:tc>
          <w:tcPr>
            <w:tcW w:w="196" w:type="pct"/>
            <w:vMerge w:val="restart"/>
            <w:vAlign w:val="center"/>
          </w:tcPr>
          <w:p w14:paraId="2EA5FE2F" w14:textId="77777777" w:rsidR="00A82E7F" w:rsidRDefault="00A82E7F" w:rsidP="00A82E7F">
            <w:pPr>
              <w:jc w:val="center"/>
              <w:rPr>
                <w:rFonts w:ascii="Times New Roman" w:hAnsi="Times New Roman" w:cs="Times New Roman"/>
                <w:bCs/>
              </w:rPr>
            </w:pPr>
            <w:r>
              <w:rPr>
                <w:rFonts w:ascii="Times New Roman" w:hAnsi="Times New Roman" w:cs="Times New Roman"/>
                <w:bCs/>
              </w:rPr>
              <w:t>Год</w:t>
            </w:r>
          </w:p>
        </w:tc>
        <w:tc>
          <w:tcPr>
            <w:tcW w:w="2146" w:type="pct"/>
            <w:gridSpan w:val="3"/>
            <w:tcMar>
              <w:top w:w="102" w:type="dxa"/>
              <w:left w:w="62" w:type="dxa"/>
              <w:bottom w:w="102" w:type="dxa"/>
              <w:right w:w="62" w:type="dxa"/>
            </w:tcMar>
            <w:vAlign w:val="center"/>
          </w:tcPr>
          <w:p w14:paraId="31151230" w14:textId="77777777" w:rsidR="00A82E7F" w:rsidRDefault="00A82E7F" w:rsidP="00A82E7F">
            <w:pPr>
              <w:jc w:val="center"/>
              <w:rPr>
                <w:rFonts w:ascii="Times New Roman" w:hAnsi="Times New Roman" w:cs="Times New Roman"/>
                <w:bCs/>
              </w:rPr>
            </w:pPr>
            <w:r>
              <w:rPr>
                <w:rFonts w:ascii="Times New Roman" w:hAnsi="Times New Roman" w:cs="Times New Roman"/>
                <w:bCs/>
              </w:rPr>
              <w:t xml:space="preserve">1 полугодие </w:t>
            </w:r>
          </w:p>
        </w:tc>
        <w:tc>
          <w:tcPr>
            <w:tcW w:w="2146" w:type="pct"/>
            <w:gridSpan w:val="3"/>
            <w:tcMar>
              <w:top w:w="102" w:type="dxa"/>
              <w:left w:w="62" w:type="dxa"/>
              <w:bottom w:w="102" w:type="dxa"/>
              <w:right w:w="62" w:type="dxa"/>
            </w:tcMar>
            <w:vAlign w:val="center"/>
          </w:tcPr>
          <w:p w14:paraId="10678F5C" w14:textId="77777777" w:rsidR="00A82E7F" w:rsidRDefault="00A82E7F" w:rsidP="00A82E7F">
            <w:pPr>
              <w:jc w:val="center"/>
              <w:rPr>
                <w:rFonts w:ascii="Times New Roman" w:hAnsi="Times New Roman" w:cs="Times New Roman"/>
                <w:bCs/>
              </w:rPr>
            </w:pPr>
            <w:r>
              <w:rPr>
                <w:rFonts w:ascii="Times New Roman" w:hAnsi="Times New Roman" w:cs="Times New Roman"/>
                <w:bCs/>
              </w:rPr>
              <w:t xml:space="preserve">2 полугодие </w:t>
            </w:r>
          </w:p>
        </w:tc>
      </w:tr>
      <w:tr w:rsidR="00A82E7F" w14:paraId="39E1516F" w14:textId="77777777" w:rsidTr="00A82E7F">
        <w:trPr>
          <w:trHeight w:val="106"/>
        </w:trPr>
        <w:tc>
          <w:tcPr>
            <w:tcW w:w="513" w:type="pct"/>
            <w:vMerge/>
            <w:tcMar>
              <w:top w:w="102" w:type="dxa"/>
              <w:left w:w="62" w:type="dxa"/>
              <w:bottom w:w="102" w:type="dxa"/>
              <w:right w:w="62" w:type="dxa"/>
            </w:tcMar>
            <w:vAlign w:val="center"/>
          </w:tcPr>
          <w:p w14:paraId="6B9C7F41" w14:textId="77777777" w:rsidR="00A82E7F" w:rsidRDefault="00A82E7F" w:rsidP="00A82E7F">
            <w:pPr>
              <w:jc w:val="center"/>
              <w:rPr>
                <w:rFonts w:ascii="Times New Roman" w:hAnsi="Times New Roman" w:cs="Times New Roman"/>
              </w:rPr>
            </w:pPr>
          </w:p>
        </w:tc>
        <w:tc>
          <w:tcPr>
            <w:tcW w:w="196" w:type="pct"/>
            <w:vMerge/>
          </w:tcPr>
          <w:p w14:paraId="6DCADE1E" w14:textId="77777777" w:rsidR="00A82E7F" w:rsidRDefault="00A82E7F" w:rsidP="00A82E7F">
            <w:pPr>
              <w:jc w:val="center"/>
              <w:rPr>
                <w:rFonts w:ascii="Times New Roman" w:hAnsi="Times New Roman" w:cs="Times New Roman"/>
                <w:bCs/>
              </w:rPr>
            </w:pPr>
          </w:p>
        </w:tc>
        <w:tc>
          <w:tcPr>
            <w:tcW w:w="1439" w:type="pct"/>
            <w:gridSpan w:val="2"/>
            <w:tcMar>
              <w:top w:w="102" w:type="dxa"/>
              <w:left w:w="62" w:type="dxa"/>
              <w:bottom w:w="102" w:type="dxa"/>
              <w:right w:w="62" w:type="dxa"/>
            </w:tcMar>
            <w:vAlign w:val="center"/>
          </w:tcPr>
          <w:p w14:paraId="1AB80855" w14:textId="77777777" w:rsidR="00A82E7F" w:rsidRDefault="00A82E7F" w:rsidP="00A82E7F">
            <w:pPr>
              <w:jc w:val="center"/>
              <w:rPr>
                <w:rFonts w:ascii="Times New Roman" w:hAnsi="Times New Roman" w:cs="Times New Roman"/>
                <w:bCs/>
              </w:rPr>
            </w:pPr>
            <w:proofErr w:type="spellStart"/>
            <w:r>
              <w:rPr>
                <w:rFonts w:ascii="Times New Roman" w:hAnsi="Times New Roman" w:cs="Times New Roman"/>
                <w:bCs/>
              </w:rPr>
              <w:t>Двухставочный</w:t>
            </w:r>
            <w:proofErr w:type="spellEnd"/>
            <w:r>
              <w:rPr>
                <w:rFonts w:ascii="Times New Roman" w:hAnsi="Times New Roman" w:cs="Times New Roman"/>
                <w:bCs/>
              </w:rPr>
              <w:t xml:space="preserve"> тариф</w:t>
            </w:r>
          </w:p>
        </w:tc>
        <w:tc>
          <w:tcPr>
            <w:tcW w:w="706" w:type="pct"/>
            <w:vMerge w:val="restart"/>
            <w:tcMar>
              <w:top w:w="102" w:type="dxa"/>
              <w:left w:w="62" w:type="dxa"/>
              <w:bottom w:w="102" w:type="dxa"/>
              <w:right w:w="62" w:type="dxa"/>
            </w:tcMar>
            <w:vAlign w:val="center"/>
          </w:tcPr>
          <w:p w14:paraId="212459DB" w14:textId="77777777" w:rsidR="00A82E7F" w:rsidRDefault="00A82E7F" w:rsidP="00A82E7F">
            <w:pPr>
              <w:jc w:val="center"/>
              <w:rPr>
                <w:rFonts w:ascii="Times New Roman" w:hAnsi="Times New Roman" w:cs="Times New Roman"/>
                <w:bCs/>
              </w:rPr>
            </w:pPr>
            <w:proofErr w:type="spellStart"/>
            <w:r>
              <w:rPr>
                <w:rFonts w:ascii="Times New Roman" w:hAnsi="Times New Roman" w:cs="Times New Roman"/>
                <w:bCs/>
              </w:rPr>
              <w:t>Одноставочный</w:t>
            </w:r>
            <w:proofErr w:type="spellEnd"/>
            <w:r>
              <w:rPr>
                <w:rFonts w:ascii="Times New Roman" w:hAnsi="Times New Roman" w:cs="Times New Roman"/>
                <w:bCs/>
              </w:rPr>
              <w:t xml:space="preserve"> тариф</w:t>
            </w:r>
          </w:p>
        </w:tc>
        <w:tc>
          <w:tcPr>
            <w:tcW w:w="1439" w:type="pct"/>
            <w:gridSpan w:val="2"/>
            <w:tcMar>
              <w:top w:w="102" w:type="dxa"/>
              <w:left w:w="62" w:type="dxa"/>
              <w:bottom w:w="102" w:type="dxa"/>
              <w:right w:w="62" w:type="dxa"/>
            </w:tcMar>
            <w:vAlign w:val="center"/>
          </w:tcPr>
          <w:p w14:paraId="0A97EA26" w14:textId="77777777" w:rsidR="00A82E7F" w:rsidRDefault="00A82E7F" w:rsidP="00A82E7F">
            <w:pPr>
              <w:jc w:val="center"/>
              <w:rPr>
                <w:rFonts w:ascii="Times New Roman" w:hAnsi="Times New Roman" w:cs="Times New Roman"/>
                <w:bCs/>
              </w:rPr>
            </w:pPr>
            <w:proofErr w:type="spellStart"/>
            <w:r>
              <w:rPr>
                <w:rFonts w:ascii="Times New Roman" w:hAnsi="Times New Roman" w:cs="Times New Roman"/>
                <w:bCs/>
              </w:rPr>
              <w:t>Двухставочный</w:t>
            </w:r>
            <w:proofErr w:type="spellEnd"/>
            <w:r>
              <w:rPr>
                <w:rFonts w:ascii="Times New Roman" w:hAnsi="Times New Roman" w:cs="Times New Roman"/>
                <w:bCs/>
              </w:rPr>
              <w:t xml:space="preserve"> тариф</w:t>
            </w:r>
          </w:p>
        </w:tc>
        <w:tc>
          <w:tcPr>
            <w:tcW w:w="706" w:type="pct"/>
            <w:vMerge w:val="restart"/>
            <w:tcMar>
              <w:top w:w="102" w:type="dxa"/>
              <w:left w:w="62" w:type="dxa"/>
              <w:bottom w:w="102" w:type="dxa"/>
              <w:right w:w="62" w:type="dxa"/>
            </w:tcMar>
            <w:vAlign w:val="center"/>
          </w:tcPr>
          <w:p w14:paraId="00FE6124" w14:textId="77777777" w:rsidR="00A82E7F" w:rsidRDefault="00A82E7F" w:rsidP="00A82E7F">
            <w:pPr>
              <w:jc w:val="center"/>
              <w:rPr>
                <w:rFonts w:ascii="Times New Roman" w:hAnsi="Times New Roman" w:cs="Times New Roman"/>
                <w:bCs/>
              </w:rPr>
            </w:pPr>
            <w:proofErr w:type="spellStart"/>
            <w:r>
              <w:rPr>
                <w:rFonts w:ascii="Times New Roman" w:hAnsi="Times New Roman" w:cs="Times New Roman"/>
                <w:bCs/>
              </w:rPr>
              <w:t>Одноставочный</w:t>
            </w:r>
            <w:proofErr w:type="spellEnd"/>
            <w:r>
              <w:rPr>
                <w:rFonts w:ascii="Times New Roman" w:hAnsi="Times New Roman" w:cs="Times New Roman"/>
                <w:bCs/>
              </w:rPr>
              <w:t xml:space="preserve"> тариф</w:t>
            </w:r>
          </w:p>
        </w:tc>
      </w:tr>
      <w:tr w:rsidR="00A82E7F" w14:paraId="6051AD77" w14:textId="77777777" w:rsidTr="00A82E7F">
        <w:trPr>
          <w:trHeight w:val="1118"/>
        </w:trPr>
        <w:tc>
          <w:tcPr>
            <w:tcW w:w="513" w:type="pct"/>
            <w:vMerge/>
            <w:tcMar>
              <w:top w:w="102" w:type="dxa"/>
              <w:left w:w="62" w:type="dxa"/>
              <w:bottom w:w="102" w:type="dxa"/>
              <w:right w:w="62" w:type="dxa"/>
            </w:tcMar>
            <w:vAlign w:val="center"/>
          </w:tcPr>
          <w:p w14:paraId="13FDE160" w14:textId="77777777" w:rsidR="00A82E7F" w:rsidRDefault="00A82E7F" w:rsidP="00A82E7F">
            <w:pPr>
              <w:jc w:val="center"/>
              <w:rPr>
                <w:rFonts w:ascii="Times New Roman" w:hAnsi="Times New Roman" w:cs="Times New Roman"/>
              </w:rPr>
            </w:pPr>
          </w:p>
        </w:tc>
        <w:tc>
          <w:tcPr>
            <w:tcW w:w="196" w:type="pct"/>
            <w:vMerge/>
          </w:tcPr>
          <w:p w14:paraId="0DBBDAD9" w14:textId="77777777" w:rsidR="00A82E7F" w:rsidRDefault="00A82E7F" w:rsidP="00A82E7F">
            <w:pPr>
              <w:jc w:val="center"/>
              <w:rPr>
                <w:rFonts w:ascii="Times New Roman" w:hAnsi="Times New Roman" w:cs="Times New Roman"/>
                <w:bCs/>
              </w:rPr>
            </w:pPr>
          </w:p>
        </w:tc>
        <w:tc>
          <w:tcPr>
            <w:tcW w:w="652" w:type="pct"/>
            <w:tcMar>
              <w:top w:w="102" w:type="dxa"/>
              <w:left w:w="62" w:type="dxa"/>
              <w:bottom w:w="102" w:type="dxa"/>
              <w:right w:w="62" w:type="dxa"/>
            </w:tcMar>
            <w:vAlign w:val="center"/>
          </w:tcPr>
          <w:p w14:paraId="7AC7686E" w14:textId="77777777" w:rsidR="00A82E7F" w:rsidRDefault="00A82E7F" w:rsidP="00A82E7F">
            <w:pPr>
              <w:jc w:val="center"/>
              <w:rPr>
                <w:rFonts w:ascii="Times New Roman" w:hAnsi="Times New Roman" w:cs="Times New Roman"/>
                <w:bCs/>
              </w:rPr>
            </w:pPr>
            <w:r>
              <w:rPr>
                <w:rFonts w:ascii="Times New Roman" w:hAnsi="Times New Roman" w:cs="Times New Roman"/>
                <w:bCs/>
              </w:rPr>
              <w:t>ставка за содержание электрических сетей</w:t>
            </w:r>
          </w:p>
        </w:tc>
        <w:tc>
          <w:tcPr>
            <w:tcW w:w="787" w:type="pct"/>
            <w:tcMar>
              <w:top w:w="102" w:type="dxa"/>
              <w:left w:w="62" w:type="dxa"/>
              <w:bottom w:w="102" w:type="dxa"/>
              <w:right w:w="62" w:type="dxa"/>
            </w:tcMar>
            <w:vAlign w:val="center"/>
          </w:tcPr>
          <w:p w14:paraId="4EFE4D9B" w14:textId="77777777" w:rsidR="00A82E7F" w:rsidRDefault="00A82E7F" w:rsidP="00A82E7F">
            <w:pPr>
              <w:jc w:val="center"/>
              <w:rPr>
                <w:rFonts w:ascii="Times New Roman" w:hAnsi="Times New Roman" w:cs="Times New Roman"/>
                <w:bCs/>
              </w:rPr>
            </w:pPr>
            <w:r>
              <w:rPr>
                <w:rFonts w:ascii="Times New Roman" w:hAnsi="Times New Roman" w:cs="Times New Roman"/>
                <w:bCs/>
              </w:rPr>
              <w:t>ставка на оплату технологического расхода (потерь)</w:t>
            </w:r>
          </w:p>
        </w:tc>
        <w:tc>
          <w:tcPr>
            <w:tcW w:w="706" w:type="pct"/>
            <w:vMerge/>
            <w:tcMar>
              <w:top w:w="102" w:type="dxa"/>
              <w:left w:w="62" w:type="dxa"/>
              <w:bottom w:w="102" w:type="dxa"/>
              <w:right w:w="62" w:type="dxa"/>
            </w:tcMar>
            <w:vAlign w:val="center"/>
          </w:tcPr>
          <w:p w14:paraId="0CF400B7" w14:textId="77777777" w:rsidR="00A82E7F" w:rsidRDefault="00A82E7F" w:rsidP="00A82E7F">
            <w:pPr>
              <w:jc w:val="center"/>
              <w:rPr>
                <w:rFonts w:ascii="Times New Roman" w:hAnsi="Times New Roman" w:cs="Times New Roman"/>
                <w:bCs/>
              </w:rPr>
            </w:pPr>
          </w:p>
        </w:tc>
        <w:tc>
          <w:tcPr>
            <w:tcW w:w="652" w:type="pct"/>
            <w:tcMar>
              <w:top w:w="102" w:type="dxa"/>
              <w:left w:w="62" w:type="dxa"/>
              <w:bottom w:w="102" w:type="dxa"/>
              <w:right w:w="62" w:type="dxa"/>
            </w:tcMar>
            <w:vAlign w:val="center"/>
          </w:tcPr>
          <w:p w14:paraId="07CC11F3" w14:textId="77777777" w:rsidR="00A82E7F" w:rsidRDefault="00A82E7F" w:rsidP="00A82E7F">
            <w:pPr>
              <w:jc w:val="center"/>
              <w:rPr>
                <w:rFonts w:ascii="Times New Roman" w:hAnsi="Times New Roman" w:cs="Times New Roman"/>
                <w:bCs/>
              </w:rPr>
            </w:pPr>
            <w:r>
              <w:rPr>
                <w:rFonts w:ascii="Times New Roman" w:hAnsi="Times New Roman" w:cs="Times New Roman"/>
                <w:bCs/>
              </w:rPr>
              <w:t>ставка за содержание электрических сетей</w:t>
            </w:r>
          </w:p>
        </w:tc>
        <w:tc>
          <w:tcPr>
            <w:tcW w:w="787" w:type="pct"/>
            <w:tcMar>
              <w:top w:w="102" w:type="dxa"/>
              <w:left w:w="62" w:type="dxa"/>
              <w:bottom w:w="102" w:type="dxa"/>
              <w:right w:w="62" w:type="dxa"/>
            </w:tcMar>
            <w:vAlign w:val="center"/>
          </w:tcPr>
          <w:p w14:paraId="3AD943DC" w14:textId="77777777" w:rsidR="00A82E7F" w:rsidRDefault="00A82E7F" w:rsidP="00A82E7F">
            <w:pPr>
              <w:jc w:val="center"/>
              <w:rPr>
                <w:rFonts w:ascii="Times New Roman" w:hAnsi="Times New Roman" w:cs="Times New Roman"/>
                <w:bCs/>
              </w:rPr>
            </w:pPr>
            <w:r>
              <w:rPr>
                <w:rFonts w:ascii="Times New Roman" w:hAnsi="Times New Roman" w:cs="Times New Roman"/>
                <w:bCs/>
              </w:rPr>
              <w:t>ставка на оплату технологического расхода (потерь)</w:t>
            </w:r>
          </w:p>
        </w:tc>
        <w:tc>
          <w:tcPr>
            <w:tcW w:w="706" w:type="pct"/>
            <w:vMerge/>
            <w:tcMar>
              <w:top w:w="102" w:type="dxa"/>
              <w:left w:w="62" w:type="dxa"/>
              <w:bottom w:w="102" w:type="dxa"/>
              <w:right w:w="62" w:type="dxa"/>
            </w:tcMar>
            <w:vAlign w:val="center"/>
          </w:tcPr>
          <w:p w14:paraId="3C0D2BAF" w14:textId="77777777" w:rsidR="00A82E7F" w:rsidRDefault="00A82E7F" w:rsidP="00A82E7F">
            <w:pPr>
              <w:jc w:val="center"/>
              <w:rPr>
                <w:rFonts w:ascii="Times New Roman" w:hAnsi="Times New Roman" w:cs="Times New Roman"/>
                <w:bCs/>
              </w:rPr>
            </w:pPr>
          </w:p>
        </w:tc>
      </w:tr>
      <w:tr w:rsidR="00A82E7F" w14:paraId="0D54AB0F" w14:textId="77777777" w:rsidTr="00A82E7F">
        <w:trPr>
          <w:trHeight w:val="191"/>
        </w:trPr>
        <w:tc>
          <w:tcPr>
            <w:tcW w:w="513" w:type="pct"/>
            <w:vMerge/>
            <w:tcMar>
              <w:top w:w="102" w:type="dxa"/>
              <w:left w:w="62" w:type="dxa"/>
              <w:bottom w:w="102" w:type="dxa"/>
              <w:right w:w="62" w:type="dxa"/>
            </w:tcMar>
          </w:tcPr>
          <w:p w14:paraId="3878A6B7" w14:textId="77777777" w:rsidR="00A82E7F" w:rsidRDefault="00A82E7F" w:rsidP="00A82E7F">
            <w:pPr>
              <w:jc w:val="center"/>
              <w:outlineLvl w:val="0"/>
              <w:rPr>
                <w:rFonts w:ascii="Times New Roman" w:hAnsi="Times New Roman" w:cs="Times New Roman"/>
                <w:bCs/>
              </w:rPr>
            </w:pPr>
          </w:p>
        </w:tc>
        <w:tc>
          <w:tcPr>
            <w:tcW w:w="196" w:type="pct"/>
            <w:vMerge/>
          </w:tcPr>
          <w:p w14:paraId="07A09752" w14:textId="77777777" w:rsidR="00A82E7F" w:rsidRDefault="00A82E7F" w:rsidP="00A82E7F">
            <w:pPr>
              <w:jc w:val="center"/>
              <w:rPr>
                <w:rFonts w:ascii="Times New Roman" w:hAnsi="Times New Roman" w:cs="Times New Roman"/>
                <w:bCs/>
              </w:rPr>
            </w:pPr>
          </w:p>
        </w:tc>
        <w:tc>
          <w:tcPr>
            <w:tcW w:w="652" w:type="pct"/>
            <w:tcMar>
              <w:top w:w="102" w:type="dxa"/>
              <w:left w:w="62" w:type="dxa"/>
              <w:bottom w:w="102" w:type="dxa"/>
              <w:right w:w="62" w:type="dxa"/>
            </w:tcMar>
          </w:tcPr>
          <w:p w14:paraId="36D9DA4A" w14:textId="77777777" w:rsidR="00A82E7F" w:rsidRDefault="00A82E7F" w:rsidP="00A82E7F">
            <w:pPr>
              <w:jc w:val="center"/>
              <w:rPr>
                <w:rFonts w:ascii="Times New Roman" w:hAnsi="Times New Roman" w:cs="Times New Roman"/>
                <w:bCs/>
              </w:rPr>
            </w:pPr>
            <w:r>
              <w:rPr>
                <w:rFonts w:ascii="Times New Roman" w:hAnsi="Times New Roman" w:cs="Times New Roman"/>
                <w:bCs/>
              </w:rPr>
              <w:t>руб./МВт*</w:t>
            </w:r>
            <w:proofErr w:type="spellStart"/>
            <w:r>
              <w:rPr>
                <w:rFonts w:ascii="Times New Roman" w:hAnsi="Times New Roman" w:cs="Times New Roman"/>
                <w:bCs/>
              </w:rPr>
              <w:t>мес</w:t>
            </w:r>
            <w:proofErr w:type="spellEnd"/>
          </w:p>
        </w:tc>
        <w:tc>
          <w:tcPr>
            <w:tcW w:w="787" w:type="pct"/>
            <w:tcMar>
              <w:top w:w="102" w:type="dxa"/>
              <w:left w:w="62" w:type="dxa"/>
              <w:bottom w:w="102" w:type="dxa"/>
              <w:right w:w="62" w:type="dxa"/>
            </w:tcMar>
          </w:tcPr>
          <w:p w14:paraId="5E9816E2" w14:textId="77777777" w:rsidR="00A82E7F" w:rsidRDefault="00A82E7F" w:rsidP="00A82E7F">
            <w:pPr>
              <w:jc w:val="center"/>
              <w:rPr>
                <w:rFonts w:ascii="Times New Roman" w:hAnsi="Times New Roman" w:cs="Times New Roman"/>
                <w:bCs/>
              </w:rPr>
            </w:pPr>
            <w:r>
              <w:rPr>
                <w:rFonts w:ascii="Times New Roman" w:hAnsi="Times New Roman" w:cs="Times New Roman"/>
                <w:bCs/>
              </w:rPr>
              <w:t>руб./МВт*ч</w:t>
            </w:r>
          </w:p>
        </w:tc>
        <w:tc>
          <w:tcPr>
            <w:tcW w:w="706" w:type="pct"/>
            <w:tcMar>
              <w:top w:w="102" w:type="dxa"/>
              <w:left w:w="62" w:type="dxa"/>
              <w:bottom w:w="102" w:type="dxa"/>
              <w:right w:w="62" w:type="dxa"/>
            </w:tcMar>
          </w:tcPr>
          <w:p w14:paraId="0BB2B951" w14:textId="77777777" w:rsidR="00A82E7F" w:rsidRDefault="00A82E7F" w:rsidP="00A82E7F">
            <w:pPr>
              <w:jc w:val="center"/>
              <w:rPr>
                <w:rFonts w:ascii="Times New Roman" w:hAnsi="Times New Roman" w:cs="Times New Roman"/>
                <w:bCs/>
              </w:rPr>
            </w:pPr>
            <w:r>
              <w:rPr>
                <w:rFonts w:ascii="Times New Roman" w:hAnsi="Times New Roman" w:cs="Times New Roman"/>
                <w:bCs/>
              </w:rPr>
              <w:t>руб./кВт*ч</w:t>
            </w:r>
          </w:p>
        </w:tc>
        <w:tc>
          <w:tcPr>
            <w:tcW w:w="652" w:type="pct"/>
            <w:tcMar>
              <w:top w:w="102" w:type="dxa"/>
              <w:left w:w="62" w:type="dxa"/>
              <w:bottom w:w="102" w:type="dxa"/>
              <w:right w:w="62" w:type="dxa"/>
            </w:tcMar>
          </w:tcPr>
          <w:p w14:paraId="627C0A67" w14:textId="77777777" w:rsidR="00A82E7F" w:rsidRDefault="00A82E7F" w:rsidP="00A82E7F">
            <w:pPr>
              <w:jc w:val="center"/>
              <w:rPr>
                <w:rFonts w:ascii="Times New Roman" w:hAnsi="Times New Roman" w:cs="Times New Roman"/>
                <w:bCs/>
              </w:rPr>
            </w:pPr>
            <w:r>
              <w:rPr>
                <w:rFonts w:ascii="Times New Roman" w:hAnsi="Times New Roman" w:cs="Times New Roman"/>
                <w:bCs/>
              </w:rPr>
              <w:t>руб./МВт*</w:t>
            </w:r>
            <w:proofErr w:type="spellStart"/>
            <w:r>
              <w:rPr>
                <w:rFonts w:ascii="Times New Roman" w:hAnsi="Times New Roman" w:cs="Times New Roman"/>
                <w:bCs/>
              </w:rPr>
              <w:t>мес</w:t>
            </w:r>
            <w:proofErr w:type="spellEnd"/>
          </w:p>
        </w:tc>
        <w:tc>
          <w:tcPr>
            <w:tcW w:w="787" w:type="pct"/>
            <w:tcMar>
              <w:top w:w="102" w:type="dxa"/>
              <w:left w:w="62" w:type="dxa"/>
              <w:bottom w:w="102" w:type="dxa"/>
              <w:right w:w="62" w:type="dxa"/>
            </w:tcMar>
          </w:tcPr>
          <w:p w14:paraId="4BA7F12D" w14:textId="77777777" w:rsidR="00A82E7F" w:rsidRDefault="00A82E7F" w:rsidP="00A82E7F">
            <w:pPr>
              <w:jc w:val="center"/>
              <w:rPr>
                <w:rFonts w:ascii="Times New Roman" w:hAnsi="Times New Roman" w:cs="Times New Roman"/>
                <w:bCs/>
              </w:rPr>
            </w:pPr>
            <w:r>
              <w:rPr>
                <w:rFonts w:ascii="Times New Roman" w:hAnsi="Times New Roman" w:cs="Times New Roman"/>
                <w:bCs/>
              </w:rPr>
              <w:t>руб./МВт*ч</w:t>
            </w:r>
          </w:p>
        </w:tc>
        <w:tc>
          <w:tcPr>
            <w:tcW w:w="706" w:type="pct"/>
            <w:tcMar>
              <w:top w:w="102" w:type="dxa"/>
              <w:left w:w="62" w:type="dxa"/>
              <w:bottom w:w="102" w:type="dxa"/>
              <w:right w:w="62" w:type="dxa"/>
            </w:tcMar>
          </w:tcPr>
          <w:p w14:paraId="04DC2A70" w14:textId="77777777" w:rsidR="00A82E7F" w:rsidRDefault="00A82E7F" w:rsidP="00A82E7F">
            <w:pPr>
              <w:jc w:val="center"/>
              <w:rPr>
                <w:rFonts w:ascii="Times New Roman" w:hAnsi="Times New Roman" w:cs="Times New Roman"/>
                <w:bCs/>
              </w:rPr>
            </w:pPr>
            <w:r>
              <w:rPr>
                <w:rFonts w:ascii="Times New Roman" w:hAnsi="Times New Roman" w:cs="Times New Roman"/>
                <w:bCs/>
              </w:rPr>
              <w:t>руб./кВт*ч</w:t>
            </w:r>
          </w:p>
        </w:tc>
      </w:tr>
      <w:tr w:rsidR="00A82E7F" w14:paraId="26921C7E" w14:textId="77777777" w:rsidTr="00A82E7F">
        <w:trPr>
          <w:trHeight w:val="28"/>
        </w:trPr>
        <w:tc>
          <w:tcPr>
            <w:tcW w:w="513" w:type="pct"/>
            <w:tcMar>
              <w:top w:w="102" w:type="dxa"/>
              <w:left w:w="62" w:type="dxa"/>
              <w:bottom w:w="102" w:type="dxa"/>
              <w:right w:w="62" w:type="dxa"/>
            </w:tcMar>
            <w:vAlign w:val="center"/>
          </w:tcPr>
          <w:p w14:paraId="043323E9" w14:textId="77777777" w:rsidR="00A82E7F" w:rsidRDefault="00A82E7F" w:rsidP="00A82E7F">
            <w:pPr>
              <w:jc w:val="center"/>
              <w:rPr>
                <w:rFonts w:ascii="Times New Roman" w:hAnsi="Times New Roman" w:cs="Times New Roman"/>
              </w:rPr>
            </w:pPr>
            <w:r>
              <w:rPr>
                <w:rFonts w:ascii="Times New Roman" w:hAnsi="Times New Roman" w:cs="Times New Roman"/>
              </w:rPr>
              <w:t>Филиал ПАО «</w:t>
            </w:r>
            <w:proofErr w:type="spellStart"/>
            <w:r>
              <w:rPr>
                <w:rFonts w:ascii="Times New Roman" w:hAnsi="Times New Roman" w:cs="Times New Roman"/>
              </w:rPr>
              <w:t>Россети</w:t>
            </w:r>
            <w:proofErr w:type="spellEnd"/>
            <w:r>
              <w:rPr>
                <w:rFonts w:ascii="Times New Roman" w:hAnsi="Times New Roman" w:cs="Times New Roman"/>
              </w:rPr>
              <w:t xml:space="preserve"> Волга» - «Пензаэнерго» -</w:t>
            </w:r>
          </w:p>
          <w:p w14:paraId="38F563BB" w14:textId="77777777" w:rsidR="00A82E7F" w:rsidRDefault="00A82E7F" w:rsidP="00A82E7F">
            <w:pPr>
              <w:jc w:val="center"/>
              <w:rPr>
                <w:rFonts w:ascii="Times New Roman" w:hAnsi="Times New Roman" w:cs="Times New Roman"/>
                <w:bCs/>
              </w:rPr>
            </w:pPr>
            <w:r>
              <w:rPr>
                <w:rFonts w:ascii="Times New Roman" w:hAnsi="Times New Roman" w:cs="Times New Roman"/>
                <w:bCs/>
              </w:rPr>
              <w:t>ООО ПКФ «Энергетик-2001»</w:t>
            </w:r>
          </w:p>
        </w:tc>
        <w:tc>
          <w:tcPr>
            <w:tcW w:w="196" w:type="pct"/>
          </w:tcPr>
          <w:p w14:paraId="38FFDEB7" w14:textId="77777777" w:rsidR="00A82E7F" w:rsidRDefault="00A82E7F" w:rsidP="00A82E7F">
            <w:pPr>
              <w:jc w:val="center"/>
              <w:rPr>
                <w:rFonts w:ascii="Times New Roman" w:hAnsi="Times New Roman" w:cs="Times New Roman"/>
                <w:bCs/>
              </w:rPr>
            </w:pPr>
            <w:r>
              <w:rPr>
                <w:rFonts w:ascii="Times New Roman" w:hAnsi="Times New Roman" w:cs="Times New Roman"/>
                <w:bCs/>
              </w:rPr>
              <w:t>2026</w:t>
            </w:r>
          </w:p>
        </w:tc>
        <w:tc>
          <w:tcPr>
            <w:tcW w:w="652" w:type="pct"/>
            <w:tcMar>
              <w:top w:w="102" w:type="dxa"/>
              <w:left w:w="62" w:type="dxa"/>
              <w:bottom w:w="102" w:type="dxa"/>
              <w:right w:w="62" w:type="dxa"/>
            </w:tcMar>
            <w:vAlign w:val="center"/>
          </w:tcPr>
          <w:p w14:paraId="4B0FEDE5" w14:textId="77777777" w:rsidR="00A82E7F" w:rsidRDefault="00A82E7F" w:rsidP="00A82E7F">
            <w:pPr>
              <w:jc w:val="center"/>
              <w:rPr>
                <w:rFonts w:ascii="Times New Roman" w:hAnsi="Times New Roman" w:cs="Times New Roman"/>
                <w:bCs/>
              </w:rPr>
            </w:pPr>
            <w:r>
              <w:rPr>
                <w:rFonts w:ascii="Times New Roman" w:hAnsi="Times New Roman" w:cs="Times New Roman"/>
                <w:bCs/>
              </w:rPr>
              <w:t>372 599,151</w:t>
            </w:r>
          </w:p>
          <w:p w14:paraId="3D2634BF" w14:textId="77777777" w:rsidR="00A82E7F" w:rsidRDefault="00A82E7F" w:rsidP="00A82E7F">
            <w:pPr>
              <w:jc w:val="center"/>
              <w:rPr>
                <w:rFonts w:ascii="Times New Roman" w:hAnsi="Times New Roman" w:cs="Times New Roman"/>
                <w:bCs/>
              </w:rPr>
            </w:pPr>
            <w:r>
              <w:rPr>
                <w:rFonts w:ascii="Times New Roman" w:hAnsi="Times New Roman" w:cs="Times New Roman"/>
                <w:bCs/>
              </w:rPr>
              <w:t>(без НДС)</w:t>
            </w:r>
          </w:p>
        </w:tc>
        <w:tc>
          <w:tcPr>
            <w:tcW w:w="787" w:type="pct"/>
            <w:tcMar>
              <w:top w:w="102" w:type="dxa"/>
              <w:left w:w="62" w:type="dxa"/>
              <w:bottom w:w="102" w:type="dxa"/>
              <w:right w:w="62" w:type="dxa"/>
            </w:tcMar>
            <w:vAlign w:val="center"/>
          </w:tcPr>
          <w:p w14:paraId="7DC252F5" w14:textId="77777777" w:rsidR="00A82E7F" w:rsidRDefault="00A82E7F" w:rsidP="00A82E7F">
            <w:pPr>
              <w:jc w:val="center"/>
              <w:rPr>
                <w:rFonts w:ascii="Times New Roman" w:hAnsi="Times New Roman" w:cs="Times New Roman"/>
                <w:bCs/>
              </w:rPr>
            </w:pPr>
            <w:r>
              <w:rPr>
                <w:rFonts w:ascii="Times New Roman" w:hAnsi="Times New Roman" w:cs="Times New Roman"/>
                <w:bCs/>
              </w:rPr>
              <w:t>459,4679</w:t>
            </w:r>
          </w:p>
          <w:p w14:paraId="22F57D76" w14:textId="77777777" w:rsidR="00A82E7F" w:rsidRDefault="00A82E7F" w:rsidP="00A82E7F">
            <w:pPr>
              <w:jc w:val="center"/>
              <w:rPr>
                <w:rFonts w:ascii="Times New Roman" w:hAnsi="Times New Roman" w:cs="Times New Roman"/>
                <w:bCs/>
              </w:rPr>
            </w:pPr>
            <w:r>
              <w:rPr>
                <w:rFonts w:ascii="Times New Roman" w:hAnsi="Times New Roman" w:cs="Times New Roman"/>
                <w:bCs/>
              </w:rPr>
              <w:t xml:space="preserve"> (без НДС)</w:t>
            </w:r>
          </w:p>
        </w:tc>
        <w:tc>
          <w:tcPr>
            <w:tcW w:w="706" w:type="pct"/>
            <w:tcMar>
              <w:top w:w="102" w:type="dxa"/>
              <w:left w:w="62" w:type="dxa"/>
              <w:bottom w:w="102" w:type="dxa"/>
              <w:right w:w="62" w:type="dxa"/>
            </w:tcMar>
            <w:vAlign w:val="center"/>
          </w:tcPr>
          <w:p w14:paraId="3EDAE678" w14:textId="77777777" w:rsidR="00A82E7F" w:rsidRDefault="00A82E7F" w:rsidP="00A82E7F">
            <w:pPr>
              <w:jc w:val="center"/>
              <w:rPr>
                <w:rFonts w:ascii="Times New Roman" w:hAnsi="Times New Roman" w:cs="Times New Roman"/>
                <w:bCs/>
              </w:rPr>
            </w:pPr>
            <w:r>
              <w:rPr>
                <w:rFonts w:ascii="Times New Roman" w:hAnsi="Times New Roman" w:cs="Times New Roman"/>
                <w:bCs/>
              </w:rPr>
              <w:t>1,2807</w:t>
            </w:r>
          </w:p>
          <w:p w14:paraId="6EC851D2" w14:textId="77777777" w:rsidR="00A82E7F" w:rsidRDefault="00A82E7F" w:rsidP="00A82E7F">
            <w:pPr>
              <w:jc w:val="center"/>
              <w:rPr>
                <w:rFonts w:ascii="Times New Roman" w:hAnsi="Times New Roman" w:cs="Times New Roman"/>
                <w:bCs/>
              </w:rPr>
            </w:pPr>
            <w:r>
              <w:rPr>
                <w:rFonts w:ascii="Times New Roman" w:hAnsi="Times New Roman" w:cs="Times New Roman"/>
                <w:bCs/>
              </w:rPr>
              <w:t xml:space="preserve"> (без НДС)</w:t>
            </w:r>
          </w:p>
        </w:tc>
        <w:tc>
          <w:tcPr>
            <w:tcW w:w="652" w:type="pct"/>
            <w:tcMar>
              <w:top w:w="102" w:type="dxa"/>
              <w:left w:w="62" w:type="dxa"/>
              <w:bottom w:w="102" w:type="dxa"/>
              <w:right w:w="62" w:type="dxa"/>
            </w:tcMar>
            <w:vAlign w:val="center"/>
          </w:tcPr>
          <w:p w14:paraId="15F7E964" w14:textId="77777777" w:rsidR="00A82E7F" w:rsidRDefault="00A82E7F" w:rsidP="00A82E7F">
            <w:pPr>
              <w:jc w:val="center"/>
              <w:rPr>
                <w:rFonts w:ascii="Times New Roman" w:hAnsi="Times New Roman" w:cs="Times New Roman"/>
                <w:bCs/>
              </w:rPr>
            </w:pPr>
            <w:r>
              <w:rPr>
                <w:rFonts w:ascii="Times New Roman" w:hAnsi="Times New Roman" w:cs="Times New Roman"/>
                <w:bCs/>
              </w:rPr>
              <w:t>372 599,151</w:t>
            </w:r>
          </w:p>
          <w:p w14:paraId="62C15DCB" w14:textId="77777777" w:rsidR="00A82E7F" w:rsidRDefault="00A82E7F" w:rsidP="00A82E7F">
            <w:pPr>
              <w:jc w:val="center"/>
              <w:rPr>
                <w:rFonts w:ascii="Times New Roman" w:hAnsi="Times New Roman" w:cs="Times New Roman"/>
                <w:bCs/>
              </w:rPr>
            </w:pPr>
            <w:r>
              <w:rPr>
                <w:rFonts w:ascii="Times New Roman" w:hAnsi="Times New Roman" w:cs="Times New Roman"/>
                <w:bCs/>
              </w:rPr>
              <w:t>(без НДС)</w:t>
            </w:r>
          </w:p>
        </w:tc>
        <w:tc>
          <w:tcPr>
            <w:tcW w:w="787" w:type="pct"/>
            <w:tcMar>
              <w:top w:w="102" w:type="dxa"/>
              <w:left w:w="62" w:type="dxa"/>
              <w:bottom w:w="102" w:type="dxa"/>
              <w:right w:w="62" w:type="dxa"/>
            </w:tcMar>
            <w:vAlign w:val="center"/>
          </w:tcPr>
          <w:p w14:paraId="2F3824FD" w14:textId="77777777" w:rsidR="00A82E7F" w:rsidRDefault="00A82E7F" w:rsidP="00A82E7F">
            <w:pPr>
              <w:jc w:val="center"/>
              <w:rPr>
                <w:rFonts w:ascii="Times New Roman" w:hAnsi="Times New Roman" w:cs="Times New Roman"/>
                <w:bCs/>
              </w:rPr>
            </w:pPr>
            <w:r>
              <w:rPr>
                <w:rFonts w:ascii="Times New Roman" w:hAnsi="Times New Roman" w:cs="Times New Roman"/>
                <w:bCs/>
              </w:rPr>
              <w:t>491,4872</w:t>
            </w:r>
          </w:p>
          <w:p w14:paraId="17EFDB80" w14:textId="77777777" w:rsidR="00A82E7F" w:rsidRDefault="00A82E7F" w:rsidP="00A82E7F">
            <w:pPr>
              <w:jc w:val="center"/>
              <w:rPr>
                <w:rFonts w:ascii="Times New Roman" w:hAnsi="Times New Roman" w:cs="Times New Roman"/>
                <w:bCs/>
              </w:rPr>
            </w:pPr>
            <w:r>
              <w:rPr>
                <w:rFonts w:ascii="Times New Roman" w:hAnsi="Times New Roman" w:cs="Times New Roman"/>
                <w:bCs/>
              </w:rPr>
              <w:t xml:space="preserve"> (без НДС)</w:t>
            </w:r>
          </w:p>
        </w:tc>
        <w:tc>
          <w:tcPr>
            <w:tcW w:w="706" w:type="pct"/>
            <w:tcMar>
              <w:top w:w="102" w:type="dxa"/>
              <w:left w:w="62" w:type="dxa"/>
              <w:bottom w:w="102" w:type="dxa"/>
              <w:right w:w="62" w:type="dxa"/>
            </w:tcMar>
            <w:vAlign w:val="center"/>
          </w:tcPr>
          <w:p w14:paraId="67C46BF4" w14:textId="77777777" w:rsidR="00A82E7F" w:rsidRDefault="00A82E7F" w:rsidP="00A82E7F">
            <w:pPr>
              <w:jc w:val="center"/>
              <w:rPr>
                <w:rFonts w:ascii="Times New Roman" w:hAnsi="Times New Roman" w:cs="Times New Roman"/>
                <w:bCs/>
              </w:rPr>
            </w:pPr>
            <w:r>
              <w:rPr>
                <w:rFonts w:ascii="Times New Roman" w:hAnsi="Times New Roman" w:cs="Times New Roman"/>
                <w:bCs/>
              </w:rPr>
              <w:t>1,2373</w:t>
            </w:r>
          </w:p>
          <w:p w14:paraId="756E6127" w14:textId="77777777" w:rsidR="00A82E7F" w:rsidRDefault="00A82E7F" w:rsidP="00A82E7F">
            <w:pPr>
              <w:jc w:val="center"/>
              <w:rPr>
                <w:rFonts w:ascii="Times New Roman" w:hAnsi="Times New Roman" w:cs="Times New Roman"/>
                <w:bCs/>
              </w:rPr>
            </w:pPr>
            <w:r>
              <w:rPr>
                <w:rFonts w:ascii="Times New Roman" w:hAnsi="Times New Roman" w:cs="Times New Roman"/>
                <w:bCs/>
              </w:rPr>
              <w:t xml:space="preserve"> (без НДС)</w:t>
            </w:r>
          </w:p>
        </w:tc>
      </w:tr>
    </w:tbl>
    <w:p w14:paraId="4D643669" w14:textId="0AF8E569" w:rsidR="00B12B6C" w:rsidRDefault="00522072">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Индивидуальные тарифы на услуги по передаче электрической энергии для </w:t>
      </w:r>
      <w:r>
        <w:rPr>
          <w:rFonts w:ascii="Times New Roman" w:hAnsi="Times New Roman" w:cs="Times New Roman"/>
          <w:sz w:val="24"/>
          <w:szCs w:val="24"/>
        </w:rPr>
        <w:t>взаиморасчетов между филиалом ПАО «</w:t>
      </w:r>
      <w:proofErr w:type="spellStart"/>
      <w:r>
        <w:rPr>
          <w:rFonts w:ascii="Times New Roman" w:hAnsi="Times New Roman" w:cs="Times New Roman"/>
          <w:sz w:val="24"/>
          <w:szCs w:val="24"/>
        </w:rPr>
        <w:t>Россети</w:t>
      </w:r>
      <w:proofErr w:type="spellEnd"/>
      <w:r>
        <w:rPr>
          <w:rFonts w:ascii="Times New Roman" w:hAnsi="Times New Roman" w:cs="Times New Roman"/>
          <w:sz w:val="24"/>
          <w:szCs w:val="24"/>
        </w:rPr>
        <w:t xml:space="preserve"> Волга» - «Пензаэнерго» и ООО ПКФ «Энергетик-2001» с 1 января 202</w:t>
      </w:r>
      <w:r w:rsidR="00567FF1">
        <w:rPr>
          <w:rFonts w:ascii="Times New Roman" w:hAnsi="Times New Roman" w:cs="Times New Roman"/>
          <w:sz w:val="24"/>
          <w:szCs w:val="24"/>
        </w:rPr>
        <w:t>6</w:t>
      </w:r>
      <w:r>
        <w:rPr>
          <w:rFonts w:ascii="Times New Roman" w:hAnsi="Times New Roman" w:cs="Times New Roman"/>
          <w:sz w:val="24"/>
          <w:szCs w:val="24"/>
        </w:rPr>
        <w:t xml:space="preserve"> года по 31 декабря 202</w:t>
      </w:r>
      <w:r w:rsidR="00567FF1">
        <w:rPr>
          <w:rFonts w:ascii="Times New Roman" w:hAnsi="Times New Roman" w:cs="Times New Roman"/>
          <w:sz w:val="24"/>
          <w:szCs w:val="24"/>
        </w:rPr>
        <w:t>6</w:t>
      </w:r>
      <w:r>
        <w:rPr>
          <w:rFonts w:ascii="Times New Roman" w:hAnsi="Times New Roman" w:cs="Times New Roman"/>
          <w:sz w:val="24"/>
          <w:szCs w:val="24"/>
        </w:rPr>
        <w:t xml:space="preserve"> года определены в следующем размере:</w:t>
      </w:r>
    </w:p>
    <w:p w14:paraId="709E65E3" w14:textId="77777777" w:rsidR="00B12B6C" w:rsidRDefault="00B12B6C">
      <w:pPr>
        <w:ind w:left="-567" w:firstLine="567"/>
        <w:jc w:val="both"/>
        <w:rPr>
          <w:rFonts w:ascii="Times New Roman" w:hAnsi="Times New Roman" w:cs="Times New Roman"/>
          <w:sz w:val="24"/>
          <w:szCs w:val="24"/>
        </w:rPr>
      </w:pPr>
    </w:p>
    <w:p w14:paraId="07B7B05A" w14:textId="3B8E954E" w:rsidR="00B12B6C" w:rsidRDefault="0052207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Приказ Министерства жилищно-коммунального хозяйства и гражданской защиты населения Пензенской области от </w:t>
      </w:r>
      <w:r>
        <w:rPr>
          <w:rFonts w:ascii="Times New Roman" w:hAnsi="Times New Roman" w:cs="Times New Roman"/>
          <w:sz w:val="24"/>
          <w:szCs w:val="24"/>
        </w:rPr>
        <w:t>2</w:t>
      </w:r>
      <w:r w:rsidR="00101D77">
        <w:rPr>
          <w:rFonts w:ascii="Times New Roman" w:hAnsi="Times New Roman" w:cs="Times New Roman"/>
          <w:sz w:val="24"/>
          <w:szCs w:val="24"/>
        </w:rPr>
        <w:t>4</w:t>
      </w:r>
      <w:r>
        <w:rPr>
          <w:rFonts w:ascii="Times New Roman" w:hAnsi="Times New Roman" w:cs="Times New Roman"/>
          <w:sz w:val="24"/>
          <w:szCs w:val="24"/>
        </w:rPr>
        <w:t xml:space="preserve"> </w:t>
      </w:r>
      <w:r w:rsidR="00101D77">
        <w:rPr>
          <w:rFonts w:ascii="Times New Roman" w:hAnsi="Times New Roman" w:cs="Times New Roman"/>
          <w:sz w:val="24"/>
          <w:szCs w:val="24"/>
        </w:rPr>
        <w:t>декабря</w:t>
      </w:r>
      <w:r>
        <w:rPr>
          <w:rFonts w:ascii="Times New Roman" w:hAnsi="Times New Roman" w:cs="Times New Roman"/>
          <w:sz w:val="24"/>
          <w:szCs w:val="24"/>
        </w:rPr>
        <w:t xml:space="preserve"> 202</w:t>
      </w:r>
      <w:r w:rsidR="00101D77">
        <w:rPr>
          <w:rFonts w:ascii="Times New Roman" w:hAnsi="Times New Roman" w:cs="Times New Roman"/>
          <w:sz w:val="24"/>
          <w:szCs w:val="24"/>
        </w:rPr>
        <w:t>5</w:t>
      </w:r>
      <w:r>
        <w:rPr>
          <w:rFonts w:ascii="Times New Roman" w:hAnsi="Times New Roman" w:cs="Times New Roman"/>
          <w:sz w:val="24"/>
          <w:szCs w:val="24"/>
        </w:rPr>
        <w:t xml:space="preserve"> года  № </w:t>
      </w:r>
      <w:r>
        <w:rPr>
          <w:rFonts w:ascii="Times New Roman" w:hAnsi="Times New Roman" w:cs="Times New Roman"/>
          <w:sz w:val="24"/>
          <w:szCs w:val="24"/>
        </w:rPr>
        <w:t>26-</w:t>
      </w:r>
      <w:r w:rsidR="001143D2">
        <w:rPr>
          <w:rFonts w:ascii="Times New Roman" w:hAnsi="Times New Roman" w:cs="Times New Roman"/>
          <w:sz w:val="24"/>
          <w:szCs w:val="24"/>
        </w:rPr>
        <w:t>191/</w:t>
      </w:r>
      <w:r>
        <w:rPr>
          <w:rFonts w:ascii="Times New Roman" w:hAnsi="Times New Roman" w:cs="Times New Roman"/>
          <w:sz w:val="24"/>
          <w:szCs w:val="24"/>
        </w:rPr>
        <w:t>ОД</w:t>
      </w:r>
      <w:r>
        <w:t xml:space="preserve"> «</w:t>
      </w:r>
      <w:r w:rsidR="008E16A3">
        <w:rPr>
          <w:rFonts w:ascii="Times New Roman" w:hAnsi="Times New Roman" w:cs="Times New Roman"/>
          <w:sz w:val="24"/>
          <w:szCs w:val="24"/>
        </w:rPr>
        <w:t>О внесении изменений в отдельные приказы Министерства жилищно-коммунального хозяйства и гражданской защиты населения Пензенской области»</w:t>
      </w:r>
      <w:r>
        <w:rPr>
          <w:rFonts w:ascii="Times New Roman" w:hAnsi="Times New Roman" w:cs="Times New Roman"/>
          <w:sz w:val="24"/>
          <w:szCs w:val="24"/>
        </w:rPr>
        <w:t xml:space="preserve"> </w:t>
      </w:r>
      <w:r>
        <w:rPr>
          <w:rFonts w:ascii="Times New Roman" w:hAnsi="Times New Roman" w:cs="Times New Roman"/>
          <w:sz w:val="24"/>
          <w:szCs w:val="24"/>
        </w:rPr>
        <w:t xml:space="preserve">опубликован на официальном сайте </w:t>
      </w:r>
      <w:r>
        <w:rPr>
          <w:rFonts w:ascii="Times New Roman" w:hAnsi="Times New Roman" w:cs="Times New Roman"/>
          <w:sz w:val="24"/>
          <w:szCs w:val="24"/>
        </w:rPr>
        <w:t>Министерства жилищно-коммунального хозяйства и гражданской защиты населения Пензенской области в информационно-телекоммуникационной сети «Интернет» и «Официальном интернет-портале правовой информации» (</w:t>
      </w:r>
      <w:hyperlink r:id="rId8" w:history="1">
        <w:r>
          <w:rPr>
            <w:rStyle w:val="a3"/>
            <w:rFonts w:ascii="Times New Roman" w:hAnsi="Times New Roman" w:cs="Times New Roman"/>
            <w:sz w:val="24"/>
            <w:szCs w:val="24"/>
          </w:rPr>
          <w:t>www.pravo.gov.ru</w:t>
        </w:r>
      </w:hyperlink>
      <w:r>
        <w:rPr>
          <w:rFonts w:ascii="Times New Roman" w:hAnsi="Times New Roman" w:cs="Times New Roman"/>
          <w:sz w:val="24"/>
          <w:szCs w:val="24"/>
        </w:rPr>
        <w:t>).</w:t>
      </w:r>
    </w:p>
    <w:p w14:paraId="2CF51BFA" w14:textId="77777777" w:rsidR="00B12B6C" w:rsidRDefault="00B12B6C">
      <w:pPr>
        <w:spacing w:after="0" w:line="240" w:lineRule="auto"/>
        <w:ind w:firstLine="567"/>
        <w:jc w:val="both"/>
        <w:rPr>
          <w:rFonts w:ascii="Times New Roman" w:hAnsi="Times New Roman" w:cs="Times New Roman"/>
          <w:sz w:val="24"/>
          <w:szCs w:val="24"/>
        </w:rPr>
      </w:pPr>
    </w:p>
    <w:p w14:paraId="523F10E6" w14:textId="77777777" w:rsidR="00B12B6C" w:rsidRDefault="00522072">
      <w:pPr>
        <w:pStyle w:val="a6"/>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Стандартизированные тарифные ставки и формулы платы за технологическое присоединение к электрическим сетям территориальных сетевых организаций на территории Пензенской области</w:t>
      </w:r>
    </w:p>
    <w:p w14:paraId="5878218B" w14:textId="5757B6D8" w:rsidR="00B12B6C" w:rsidRDefault="00522072" w:rsidP="0097130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Приказом</w:t>
      </w:r>
      <w:r>
        <w:t xml:space="preserve"> </w:t>
      </w:r>
      <w:r>
        <w:rPr>
          <w:rFonts w:ascii="Times New Roman" w:hAnsi="Times New Roman" w:cs="Times New Roman"/>
          <w:sz w:val="24"/>
          <w:szCs w:val="24"/>
        </w:rPr>
        <w:t>Министерства жилищно-коммунального хозяйства и гражданской защиты</w:t>
      </w:r>
      <w:r>
        <w:rPr>
          <w:rFonts w:ascii="Times New Roman" w:hAnsi="Times New Roman" w:cs="Times New Roman"/>
          <w:sz w:val="24"/>
          <w:szCs w:val="24"/>
        </w:rPr>
        <w:t xml:space="preserve"> населения Пензенской области от </w:t>
      </w:r>
      <w:r w:rsidR="00101D77">
        <w:rPr>
          <w:rFonts w:ascii="Times New Roman" w:hAnsi="Times New Roman" w:cs="Times New Roman"/>
          <w:sz w:val="24"/>
          <w:szCs w:val="24"/>
        </w:rPr>
        <w:t>01</w:t>
      </w:r>
      <w:r>
        <w:rPr>
          <w:rFonts w:ascii="Times New Roman" w:hAnsi="Times New Roman" w:cs="Times New Roman"/>
          <w:sz w:val="24"/>
          <w:szCs w:val="24"/>
        </w:rPr>
        <w:t>.1</w:t>
      </w:r>
      <w:r w:rsidR="00101D77">
        <w:rPr>
          <w:rFonts w:ascii="Times New Roman" w:hAnsi="Times New Roman" w:cs="Times New Roman"/>
          <w:sz w:val="24"/>
          <w:szCs w:val="24"/>
        </w:rPr>
        <w:t>2</w:t>
      </w:r>
      <w:r>
        <w:rPr>
          <w:rFonts w:ascii="Times New Roman" w:hAnsi="Times New Roman" w:cs="Times New Roman"/>
          <w:sz w:val="24"/>
          <w:szCs w:val="24"/>
        </w:rPr>
        <w:t>.202</w:t>
      </w:r>
      <w:r w:rsidR="00101D77">
        <w:rPr>
          <w:rFonts w:ascii="Times New Roman" w:hAnsi="Times New Roman" w:cs="Times New Roman"/>
          <w:sz w:val="24"/>
          <w:szCs w:val="24"/>
        </w:rPr>
        <w:t>5</w:t>
      </w:r>
      <w:r>
        <w:rPr>
          <w:rFonts w:ascii="Times New Roman" w:hAnsi="Times New Roman" w:cs="Times New Roman"/>
          <w:sz w:val="24"/>
          <w:szCs w:val="24"/>
        </w:rPr>
        <w:t>г. №</w:t>
      </w:r>
      <w:r>
        <w:rPr>
          <w:rFonts w:ascii="Times New Roman" w:hAnsi="Times New Roman" w:cs="Times New Roman"/>
          <w:sz w:val="24"/>
          <w:szCs w:val="24"/>
        </w:rPr>
        <w:t>26-8</w:t>
      </w:r>
      <w:r w:rsidR="00101D77">
        <w:rPr>
          <w:rFonts w:ascii="Times New Roman" w:hAnsi="Times New Roman" w:cs="Times New Roman"/>
          <w:sz w:val="24"/>
          <w:szCs w:val="24"/>
        </w:rPr>
        <w:t>3</w:t>
      </w:r>
      <w:r>
        <w:rPr>
          <w:rFonts w:ascii="Times New Roman" w:hAnsi="Times New Roman" w:cs="Times New Roman"/>
          <w:sz w:val="24"/>
          <w:szCs w:val="24"/>
        </w:rPr>
        <w:t>/ОД</w:t>
      </w:r>
      <w:r>
        <w:rPr>
          <w:rFonts w:ascii="Times New Roman" w:hAnsi="Times New Roman" w:cs="Times New Roman"/>
          <w:sz w:val="24"/>
          <w:szCs w:val="24"/>
        </w:rPr>
        <w:t xml:space="preserve"> (приказ вступает в силу с 1 </w:t>
      </w:r>
      <w:r>
        <w:rPr>
          <w:rFonts w:ascii="Times New Roman" w:hAnsi="Times New Roman" w:cs="Times New Roman"/>
          <w:sz w:val="24"/>
          <w:szCs w:val="24"/>
        </w:rPr>
        <w:t>января</w:t>
      </w:r>
      <w:r>
        <w:rPr>
          <w:rFonts w:ascii="Times New Roman" w:hAnsi="Times New Roman" w:cs="Times New Roman"/>
          <w:sz w:val="24"/>
          <w:szCs w:val="24"/>
        </w:rPr>
        <w:t xml:space="preserve"> 202</w:t>
      </w:r>
      <w:r w:rsidR="00101D77">
        <w:rPr>
          <w:rFonts w:ascii="Times New Roman" w:hAnsi="Times New Roman" w:cs="Times New Roman"/>
          <w:sz w:val="24"/>
          <w:szCs w:val="24"/>
        </w:rPr>
        <w:t>6</w:t>
      </w:r>
      <w:r>
        <w:rPr>
          <w:rFonts w:ascii="Times New Roman" w:hAnsi="Times New Roman" w:cs="Times New Roman"/>
          <w:sz w:val="24"/>
          <w:szCs w:val="24"/>
        </w:rPr>
        <w:t xml:space="preserve"> года</w:t>
      </w:r>
      <w:r>
        <w:rPr>
          <w:rFonts w:ascii="Times New Roman" w:hAnsi="Times New Roman" w:cs="Times New Roman"/>
          <w:sz w:val="24"/>
          <w:szCs w:val="24"/>
        </w:rPr>
        <w:t xml:space="preserve"> по 31 декабря 202</w:t>
      </w:r>
      <w:r w:rsidR="00101D77">
        <w:rPr>
          <w:rFonts w:ascii="Times New Roman" w:hAnsi="Times New Roman" w:cs="Times New Roman"/>
          <w:sz w:val="24"/>
          <w:szCs w:val="24"/>
        </w:rPr>
        <w:t>6</w:t>
      </w:r>
      <w:r>
        <w:rPr>
          <w:rFonts w:ascii="Times New Roman" w:hAnsi="Times New Roman" w:cs="Times New Roman"/>
          <w:sz w:val="24"/>
          <w:szCs w:val="24"/>
        </w:rPr>
        <w:t xml:space="preserve"> года</w:t>
      </w:r>
      <w:r>
        <w:rPr>
          <w:rFonts w:ascii="Times New Roman" w:hAnsi="Times New Roman" w:cs="Times New Roman"/>
          <w:sz w:val="24"/>
          <w:szCs w:val="24"/>
        </w:rPr>
        <w:t>) установлены:</w:t>
      </w:r>
    </w:p>
    <w:p w14:paraId="5B0E696A" w14:textId="52EEE564" w:rsidR="00101D77" w:rsidRDefault="00101D77" w:rsidP="0097130C">
      <w:pPr>
        <w:spacing w:after="0" w:line="240" w:lineRule="auto"/>
        <w:ind w:firstLine="567"/>
        <w:contextualSpacing/>
        <w:jc w:val="both"/>
        <w:rPr>
          <w:rFonts w:ascii="Times New Roman" w:hAnsi="Times New Roman" w:cs="Times New Roman"/>
          <w:sz w:val="24"/>
          <w:szCs w:val="24"/>
        </w:rPr>
      </w:pPr>
    </w:p>
    <w:p w14:paraId="710386D9" w14:textId="3069DD95" w:rsidR="00101D77" w:rsidRDefault="00BC47FE" w:rsidP="0097130C">
      <w:pPr>
        <w:pStyle w:val="a6"/>
        <w:widowControl w:val="0"/>
        <w:numPr>
          <w:ilvl w:val="1"/>
          <w:numId w:val="4"/>
        </w:numPr>
        <w:spacing w:after="0" w:line="240" w:lineRule="auto"/>
        <w:ind w:left="0" w:firstLine="567"/>
        <w:jc w:val="both"/>
        <w:rPr>
          <w:rFonts w:ascii="Times New Roman" w:hAnsi="Times New Roman" w:cs="Times New Roman"/>
          <w:sz w:val="24"/>
          <w:szCs w:val="24"/>
        </w:rPr>
      </w:pPr>
      <w:r w:rsidRPr="00BC47FE">
        <w:rPr>
          <w:rFonts w:ascii="Times New Roman" w:hAnsi="Times New Roman" w:cs="Times New Roman"/>
          <w:sz w:val="24"/>
          <w:szCs w:val="24"/>
        </w:rPr>
        <w:t>Л</w:t>
      </w:r>
      <w:r w:rsidR="00101D77" w:rsidRPr="00BC47FE">
        <w:rPr>
          <w:rFonts w:ascii="Times New Roman" w:hAnsi="Times New Roman" w:cs="Times New Roman"/>
          <w:sz w:val="24"/>
          <w:szCs w:val="24"/>
        </w:rPr>
        <w:t>ьготн</w:t>
      </w:r>
      <w:r w:rsidRPr="00BC47FE">
        <w:rPr>
          <w:rFonts w:ascii="Times New Roman" w:hAnsi="Times New Roman" w:cs="Times New Roman"/>
          <w:sz w:val="24"/>
          <w:szCs w:val="24"/>
        </w:rPr>
        <w:t>ая</w:t>
      </w:r>
      <w:r w:rsidR="00101D77" w:rsidRPr="00BC47FE">
        <w:rPr>
          <w:rFonts w:ascii="Times New Roman" w:hAnsi="Times New Roman" w:cs="Times New Roman"/>
          <w:sz w:val="24"/>
          <w:szCs w:val="24"/>
        </w:rPr>
        <w:t xml:space="preserve"> ставк</w:t>
      </w:r>
      <w:r w:rsidRPr="00BC47FE">
        <w:rPr>
          <w:rFonts w:ascii="Times New Roman" w:hAnsi="Times New Roman" w:cs="Times New Roman"/>
          <w:sz w:val="24"/>
          <w:szCs w:val="24"/>
        </w:rPr>
        <w:t>а</w:t>
      </w:r>
      <w:r w:rsidR="00101D77" w:rsidRPr="00BC47FE">
        <w:rPr>
          <w:rFonts w:ascii="Times New Roman" w:hAnsi="Times New Roman" w:cs="Times New Roman"/>
          <w:sz w:val="24"/>
          <w:szCs w:val="24"/>
        </w:rPr>
        <w:t xml:space="preserve"> за 1 кВт запрашиваемой максимальной мощности при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владеющих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w:t>
      </w:r>
      <w:proofErr w:type="spellStart"/>
      <w:r w:rsidR="00101D77" w:rsidRPr="00BC47FE">
        <w:rPr>
          <w:rFonts w:ascii="Times New Roman" w:hAnsi="Times New Roman" w:cs="Times New Roman"/>
          <w:sz w:val="24"/>
          <w:szCs w:val="24"/>
        </w:rPr>
        <w:t>кВ</w:t>
      </w:r>
      <w:proofErr w:type="spellEnd"/>
      <w:r w:rsidR="00101D77" w:rsidRPr="00BC47FE">
        <w:rPr>
          <w:rFonts w:ascii="Times New Roman" w:hAnsi="Times New Roman" w:cs="Times New Roman"/>
          <w:sz w:val="24"/>
          <w:szCs w:val="24"/>
        </w:rPr>
        <w:t xml:space="preserve">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w:t>
      </w:r>
      <w:proofErr w:type="spellStart"/>
      <w:r w:rsidR="00101D77" w:rsidRPr="00BC47FE">
        <w:rPr>
          <w:rFonts w:ascii="Times New Roman" w:hAnsi="Times New Roman" w:cs="Times New Roman"/>
          <w:sz w:val="24"/>
          <w:szCs w:val="24"/>
        </w:rPr>
        <w:t>микрогенерации</w:t>
      </w:r>
      <w:proofErr w:type="spellEnd"/>
      <w:r w:rsidR="00101D77" w:rsidRPr="00BC47FE">
        <w:rPr>
          <w:rFonts w:ascii="Times New Roman" w:hAnsi="Times New Roman" w:cs="Times New Roman"/>
          <w:sz w:val="24"/>
          <w:szCs w:val="24"/>
        </w:rPr>
        <w:t xml:space="preserve">, в том числе за одновременное технологическое присоединение энергопринимающих устройств и объектов </w:t>
      </w:r>
      <w:proofErr w:type="spellStart"/>
      <w:r w:rsidR="00101D77" w:rsidRPr="00BC47FE">
        <w:rPr>
          <w:rFonts w:ascii="Times New Roman" w:hAnsi="Times New Roman" w:cs="Times New Roman"/>
          <w:sz w:val="24"/>
          <w:szCs w:val="24"/>
        </w:rPr>
        <w:t>микрогенерации</w:t>
      </w:r>
      <w:proofErr w:type="spellEnd"/>
      <w:r w:rsidR="00101D77" w:rsidRPr="00BC47FE">
        <w:rPr>
          <w:rFonts w:ascii="Times New Roman" w:hAnsi="Times New Roman" w:cs="Times New Roman"/>
          <w:sz w:val="24"/>
          <w:szCs w:val="24"/>
        </w:rPr>
        <w:t>, при заключении договора лицом, предусмотренным абзацами одиннадцатым - девятнадцатым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 последующими изменениями),  в размере 1</w:t>
      </w:r>
      <w:r w:rsidR="00101D77" w:rsidRPr="00BC47FE">
        <w:rPr>
          <w:rFonts w:ascii="Times New Roman" w:hAnsi="Times New Roman" w:cs="Times New Roman"/>
          <w:sz w:val="24"/>
          <w:szCs w:val="24"/>
          <w:lang w:val="en-US"/>
        </w:rPr>
        <w:t> </w:t>
      </w:r>
      <w:r w:rsidR="00101D77" w:rsidRPr="00BC47FE">
        <w:rPr>
          <w:rFonts w:ascii="Times New Roman" w:hAnsi="Times New Roman" w:cs="Times New Roman"/>
          <w:sz w:val="24"/>
          <w:szCs w:val="24"/>
        </w:rPr>
        <w:t xml:space="preserve">304,42 руб. за 1 кВт (с НДС). </w:t>
      </w:r>
    </w:p>
    <w:p w14:paraId="6866685B" w14:textId="77777777" w:rsidR="00BC47FE" w:rsidRPr="00BC47FE" w:rsidRDefault="00BC47FE" w:rsidP="0097130C">
      <w:pPr>
        <w:widowControl w:val="0"/>
        <w:spacing w:after="0" w:line="240" w:lineRule="auto"/>
        <w:ind w:firstLine="567"/>
        <w:contextualSpacing/>
        <w:jc w:val="both"/>
        <w:rPr>
          <w:rFonts w:ascii="Times New Roman" w:hAnsi="Times New Roman" w:cs="Times New Roman"/>
          <w:sz w:val="24"/>
          <w:szCs w:val="24"/>
        </w:rPr>
      </w:pPr>
    </w:p>
    <w:p w14:paraId="31E31E05" w14:textId="4C87C858" w:rsidR="00101D77" w:rsidRDefault="00BC47FE" w:rsidP="0097130C">
      <w:pPr>
        <w:widowControl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2.2</w:t>
      </w:r>
      <w:r w:rsidR="00101D77" w:rsidRPr="00101D77">
        <w:rPr>
          <w:rFonts w:ascii="Times New Roman" w:hAnsi="Times New Roman" w:cs="Times New Roman"/>
          <w:sz w:val="24"/>
          <w:szCs w:val="24"/>
        </w:rPr>
        <w:t xml:space="preserve">. </w:t>
      </w:r>
      <w:r>
        <w:rPr>
          <w:rFonts w:ascii="Times New Roman" w:hAnsi="Times New Roman" w:cs="Times New Roman"/>
          <w:sz w:val="24"/>
          <w:szCs w:val="24"/>
        </w:rPr>
        <w:t>Л</w:t>
      </w:r>
      <w:r w:rsidR="00101D77" w:rsidRPr="00101D77">
        <w:rPr>
          <w:rFonts w:ascii="Times New Roman" w:hAnsi="Times New Roman" w:cs="Times New Roman"/>
          <w:sz w:val="24"/>
          <w:szCs w:val="24"/>
        </w:rPr>
        <w:t>ьготн</w:t>
      </w:r>
      <w:r>
        <w:rPr>
          <w:rFonts w:ascii="Times New Roman" w:hAnsi="Times New Roman" w:cs="Times New Roman"/>
          <w:sz w:val="24"/>
          <w:szCs w:val="24"/>
        </w:rPr>
        <w:t>ая</w:t>
      </w:r>
      <w:r w:rsidR="00101D77" w:rsidRPr="00101D77">
        <w:rPr>
          <w:rFonts w:ascii="Times New Roman" w:hAnsi="Times New Roman" w:cs="Times New Roman"/>
          <w:sz w:val="24"/>
          <w:szCs w:val="24"/>
        </w:rPr>
        <w:t xml:space="preserve"> ставк</w:t>
      </w:r>
      <w:r>
        <w:rPr>
          <w:rFonts w:ascii="Times New Roman" w:hAnsi="Times New Roman" w:cs="Times New Roman"/>
          <w:sz w:val="24"/>
          <w:szCs w:val="24"/>
        </w:rPr>
        <w:t>а</w:t>
      </w:r>
      <w:r w:rsidR="00101D77" w:rsidRPr="00101D77">
        <w:rPr>
          <w:rFonts w:ascii="Times New Roman" w:hAnsi="Times New Roman" w:cs="Times New Roman"/>
          <w:sz w:val="24"/>
          <w:szCs w:val="24"/>
        </w:rPr>
        <w:t xml:space="preserve"> за 1 кВт запрашиваемой максимальной мощности при технологическом присоединении объектов </w:t>
      </w:r>
      <w:proofErr w:type="spellStart"/>
      <w:r w:rsidR="00101D77" w:rsidRPr="00101D77">
        <w:rPr>
          <w:rFonts w:ascii="Times New Roman" w:hAnsi="Times New Roman" w:cs="Times New Roman"/>
          <w:sz w:val="24"/>
          <w:szCs w:val="24"/>
        </w:rPr>
        <w:t>микрогенерации</w:t>
      </w:r>
      <w:proofErr w:type="spellEnd"/>
      <w:r w:rsidR="00101D77" w:rsidRPr="00101D77">
        <w:rPr>
          <w:rFonts w:ascii="Times New Roman" w:hAnsi="Times New Roman" w:cs="Times New Roman"/>
          <w:sz w:val="24"/>
          <w:szCs w:val="24"/>
        </w:rPr>
        <w:t xml:space="preserve"> (за исключением случаев подачи заявки Заявителем - юридическим лицом или индивидуальным предпринимателем в целях одновременного присоединения энергопринимающих устройств и объектов </w:t>
      </w:r>
      <w:proofErr w:type="spellStart"/>
      <w:r w:rsidR="00101D77" w:rsidRPr="00101D77">
        <w:rPr>
          <w:rFonts w:ascii="Times New Roman" w:hAnsi="Times New Roman" w:cs="Times New Roman"/>
          <w:sz w:val="24"/>
          <w:szCs w:val="24"/>
        </w:rPr>
        <w:t>микрогенерации</w:t>
      </w:r>
      <w:proofErr w:type="spellEnd"/>
      <w:r w:rsidR="00101D77" w:rsidRPr="00101D77">
        <w:rPr>
          <w:rFonts w:ascii="Times New Roman" w:hAnsi="Times New Roman" w:cs="Times New Roman"/>
          <w:sz w:val="24"/>
          <w:szCs w:val="24"/>
        </w:rPr>
        <w:t xml:space="preserve">),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w:t>
      </w:r>
      <w:proofErr w:type="spellStart"/>
      <w:r w:rsidR="00101D77" w:rsidRPr="00101D77">
        <w:rPr>
          <w:rFonts w:ascii="Times New Roman" w:hAnsi="Times New Roman" w:cs="Times New Roman"/>
          <w:sz w:val="24"/>
          <w:szCs w:val="24"/>
        </w:rPr>
        <w:t>микрогенерации</w:t>
      </w:r>
      <w:proofErr w:type="spellEnd"/>
      <w:r w:rsidR="00101D77" w:rsidRPr="00101D77">
        <w:rPr>
          <w:rFonts w:ascii="Times New Roman" w:hAnsi="Times New Roman" w:cs="Times New Roman"/>
          <w:sz w:val="24"/>
          <w:szCs w:val="24"/>
        </w:rPr>
        <w:t xml:space="preserve">,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за исключением случаев, указанных в пункте 2 настоящего приказа, применяемую в отношении всей совокупности мероприятий по технологическому присоединению, при присоединении энергопринимающих устройств и (или) объектов </w:t>
      </w:r>
      <w:proofErr w:type="spellStart"/>
      <w:r w:rsidR="00101D77" w:rsidRPr="00101D77">
        <w:rPr>
          <w:rFonts w:ascii="Times New Roman" w:hAnsi="Times New Roman" w:cs="Times New Roman"/>
          <w:sz w:val="24"/>
          <w:szCs w:val="24"/>
        </w:rPr>
        <w:t>микрогенерации</w:t>
      </w:r>
      <w:proofErr w:type="spellEnd"/>
      <w:r w:rsidR="00101D77" w:rsidRPr="00101D77">
        <w:rPr>
          <w:rFonts w:ascii="Times New Roman" w:hAnsi="Times New Roman" w:cs="Times New Roman"/>
          <w:sz w:val="24"/>
          <w:szCs w:val="24"/>
        </w:rPr>
        <w:t xml:space="preserve"> по третьей категории надежности к объектам электросетевого хозяйства сетевой организации на уровне напряжения 0,4 </w:t>
      </w:r>
      <w:proofErr w:type="spellStart"/>
      <w:r w:rsidR="00101D77" w:rsidRPr="00101D77">
        <w:rPr>
          <w:rFonts w:ascii="Times New Roman" w:hAnsi="Times New Roman" w:cs="Times New Roman"/>
          <w:sz w:val="24"/>
          <w:szCs w:val="24"/>
        </w:rPr>
        <w:t>кВ</w:t>
      </w:r>
      <w:proofErr w:type="spellEnd"/>
      <w:r w:rsidR="00101D77" w:rsidRPr="00101D77">
        <w:rPr>
          <w:rFonts w:ascii="Times New Roman" w:hAnsi="Times New Roman" w:cs="Times New Roman"/>
          <w:sz w:val="24"/>
          <w:szCs w:val="24"/>
        </w:rPr>
        <w:t xml:space="preserve">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в размере  8 224,57  руб. за 1 кВт (с НДС).</w:t>
      </w:r>
    </w:p>
    <w:p w14:paraId="33746AFB" w14:textId="77777777" w:rsidR="00B12B6C" w:rsidRPr="00BC47FE" w:rsidRDefault="00522072" w:rsidP="0097130C">
      <w:pPr>
        <w:spacing w:after="0" w:line="240" w:lineRule="auto"/>
        <w:ind w:firstLine="567"/>
        <w:contextualSpacing/>
        <w:jc w:val="both"/>
        <w:rPr>
          <w:rFonts w:ascii="Times New Roman" w:hAnsi="Times New Roman" w:cs="Times New Roman"/>
          <w:sz w:val="24"/>
          <w:szCs w:val="24"/>
        </w:rPr>
      </w:pPr>
      <w:r w:rsidRPr="00BC47FE">
        <w:rPr>
          <w:rFonts w:ascii="Times New Roman" w:hAnsi="Times New Roman" w:cs="Times New Roman"/>
          <w:sz w:val="24"/>
          <w:szCs w:val="24"/>
        </w:rPr>
        <w:t xml:space="preserve">2.3. Стандартизированные тарифные ставки для определения платы за технологическое присоединение энергопринимающих устройств потребителей к электрическим сетям территориальных сетевых организаций на </w:t>
      </w:r>
      <w:r w:rsidRPr="00BC47FE">
        <w:rPr>
          <w:rFonts w:ascii="Times New Roman" w:hAnsi="Times New Roman" w:cs="Times New Roman"/>
          <w:sz w:val="24"/>
          <w:szCs w:val="24"/>
        </w:rPr>
        <w:t>территории Пензенской области:</w:t>
      </w:r>
    </w:p>
    <w:p w14:paraId="7DF6C808" w14:textId="77777777" w:rsidR="00761246" w:rsidRDefault="00761246" w:rsidP="0097130C">
      <w:pPr>
        <w:spacing w:after="0" w:line="240" w:lineRule="auto"/>
        <w:ind w:firstLine="567"/>
        <w:jc w:val="both"/>
        <w:rPr>
          <w:rFonts w:ascii="Times New Roman" w:hAnsi="Times New Roman" w:cs="Times New Roman"/>
          <w:color w:val="FF0000"/>
          <w:sz w:val="24"/>
          <w:szCs w:val="24"/>
        </w:rPr>
      </w:pPr>
    </w:p>
    <w:p w14:paraId="4218C8A0" w14:textId="4BD57B24" w:rsidR="0097130C" w:rsidRDefault="0097130C" w:rsidP="0097130C">
      <w:pPr>
        <w:spacing w:after="0" w:line="240" w:lineRule="auto"/>
        <w:ind w:firstLine="567"/>
        <w:jc w:val="both"/>
        <w:rPr>
          <w:rFonts w:ascii="Times New Roman" w:hAnsi="Times New Roman" w:cs="Times New Roman"/>
          <w:color w:val="FF0000"/>
          <w:sz w:val="24"/>
          <w:szCs w:val="24"/>
        </w:rPr>
      </w:pPr>
    </w:p>
    <w:p w14:paraId="57E1E5D3" w14:textId="7842BAF1" w:rsidR="0097130C" w:rsidRDefault="0097130C" w:rsidP="0097130C">
      <w:pPr>
        <w:spacing w:after="0" w:line="240" w:lineRule="auto"/>
        <w:ind w:firstLine="567"/>
        <w:jc w:val="both"/>
        <w:rPr>
          <w:rFonts w:ascii="Times New Roman" w:hAnsi="Times New Roman" w:cs="Times New Roman"/>
          <w:color w:val="FF0000"/>
          <w:sz w:val="24"/>
          <w:szCs w:val="24"/>
        </w:rPr>
      </w:pPr>
    </w:p>
    <w:p w14:paraId="330AA364" w14:textId="3A2B0646" w:rsidR="00522072" w:rsidRDefault="00522072" w:rsidP="0097130C">
      <w:pPr>
        <w:spacing w:after="0" w:line="240" w:lineRule="auto"/>
        <w:ind w:firstLine="567"/>
        <w:jc w:val="both"/>
        <w:rPr>
          <w:rFonts w:ascii="Times New Roman" w:hAnsi="Times New Roman" w:cs="Times New Roman"/>
          <w:color w:val="FF0000"/>
          <w:sz w:val="24"/>
          <w:szCs w:val="24"/>
        </w:rPr>
      </w:pPr>
    </w:p>
    <w:p w14:paraId="1F9C8831" w14:textId="532194B2" w:rsidR="00522072" w:rsidRDefault="00522072" w:rsidP="0097130C">
      <w:pPr>
        <w:spacing w:after="0" w:line="240" w:lineRule="auto"/>
        <w:ind w:firstLine="567"/>
        <w:jc w:val="both"/>
        <w:rPr>
          <w:rFonts w:ascii="Times New Roman" w:hAnsi="Times New Roman" w:cs="Times New Roman"/>
          <w:color w:val="FF0000"/>
          <w:sz w:val="24"/>
          <w:szCs w:val="24"/>
        </w:rPr>
      </w:pPr>
    </w:p>
    <w:p w14:paraId="4A5242C9" w14:textId="50D8F5DB" w:rsidR="00522072" w:rsidRDefault="00522072" w:rsidP="0097130C">
      <w:pPr>
        <w:spacing w:after="0" w:line="240" w:lineRule="auto"/>
        <w:ind w:firstLine="567"/>
        <w:jc w:val="both"/>
        <w:rPr>
          <w:rFonts w:ascii="Times New Roman" w:hAnsi="Times New Roman" w:cs="Times New Roman"/>
          <w:color w:val="FF0000"/>
          <w:sz w:val="24"/>
          <w:szCs w:val="24"/>
        </w:rPr>
      </w:pPr>
    </w:p>
    <w:p w14:paraId="2E5CAE6C" w14:textId="349C333C" w:rsidR="00522072" w:rsidRDefault="00522072" w:rsidP="0097130C">
      <w:pPr>
        <w:spacing w:after="0" w:line="240" w:lineRule="auto"/>
        <w:ind w:firstLine="567"/>
        <w:jc w:val="both"/>
        <w:rPr>
          <w:rFonts w:ascii="Times New Roman" w:hAnsi="Times New Roman" w:cs="Times New Roman"/>
          <w:color w:val="FF0000"/>
          <w:sz w:val="24"/>
          <w:szCs w:val="24"/>
        </w:rPr>
      </w:pPr>
    </w:p>
    <w:p w14:paraId="67666201" w14:textId="5DCABF11" w:rsidR="00522072" w:rsidRDefault="00522072" w:rsidP="0097130C">
      <w:pPr>
        <w:spacing w:after="0" w:line="240" w:lineRule="auto"/>
        <w:ind w:firstLine="567"/>
        <w:jc w:val="both"/>
        <w:rPr>
          <w:rFonts w:ascii="Times New Roman" w:hAnsi="Times New Roman" w:cs="Times New Roman"/>
          <w:color w:val="FF0000"/>
          <w:sz w:val="24"/>
          <w:szCs w:val="24"/>
        </w:rPr>
      </w:pPr>
    </w:p>
    <w:p w14:paraId="4610CEEF" w14:textId="0DDF85E9" w:rsidR="00522072" w:rsidRDefault="00522072" w:rsidP="0097130C">
      <w:pPr>
        <w:spacing w:after="0" w:line="240" w:lineRule="auto"/>
        <w:ind w:firstLine="567"/>
        <w:jc w:val="both"/>
        <w:rPr>
          <w:rFonts w:ascii="Times New Roman" w:hAnsi="Times New Roman" w:cs="Times New Roman"/>
          <w:color w:val="FF0000"/>
          <w:sz w:val="24"/>
          <w:szCs w:val="24"/>
        </w:rPr>
      </w:pPr>
    </w:p>
    <w:p w14:paraId="53210260" w14:textId="346508B3" w:rsidR="00522072" w:rsidRDefault="00522072" w:rsidP="0097130C">
      <w:pPr>
        <w:spacing w:after="0" w:line="240" w:lineRule="auto"/>
        <w:ind w:firstLine="567"/>
        <w:jc w:val="both"/>
        <w:rPr>
          <w:rFonts w:ascii="Times New Roman" w:hAnsi="Times New Roman" w:cs="Times New Roman"/>
          <w:color w:val="FF0000"/>
          <w:sz w:val="24"/>
          <w:szCs w:val="24"/>
        </w:rPr>
      </w:pPr>
    </w:p>
    <w:p w14:paraId="230B7D1E" w14:textId="0ACBA352" w:rsidR="00522072" w:rsidRDefault="00522072" w:rsidP="0097130C">
      <w:pPr>
        <w:spacing w:after="0" w:line="240" w:lineRule="auto"/>
        <w:ind w:firstLine="567"/>
        <w:jc w:val="both"/>
        <w:rPr>
          <w:rFonts w:ascii="Times New Roman" w:hAnsi="Times New Roman" w:cs="Times New Roman"/>
          <w:color w:val="FF0000"/>
          <w:sz w:val="24"/>
          <w:szCs w:val="24"/>
        </w:rPr>
      </w:pPr>
    </w:p>
    <w:p w14:paraId="414535D7" w14:textId="172F43A9" w:rsidR="00522072" w:rsidRDefault="00522072" w:rsidP="0097130C">
      <w:pPr>
        <w:spacing w:after="0" w:line="240" w:lineRule="auto"/>
        <w:ind w:firstLine="567"/>
        <w:jc w:val="both"/>
        <w:rPr>
          <w:rFonts w:ascii="Times New Roman" w:hAnsi="Times New Roman" w:cs="Times New Roman"/>
          <w:color w:val="FF0000"/>
          <w:sz w:val="24"/>
          <w:szCs w:val="24"/>
        </w:rPr>
      </w:pPr>
    </w:p>
    <w:p w14:paraId="0B4379F9" w14:textId="77777777" w:rsidR="00522072" w:rsidRDefault="00522072" w:rsidP="0097130C">
      <w:pPr>
        <w:spacing w:after="0" w:line="240" w:lineRule="auto"/>
        <w:ind w:firstLine="567"/>
        <w:jc w:val="both"/>
        <w:rPr>
          <w:rFonts w:ascii="Times New Roman" w:hAnsi="Times New Roman" w:cs="Times New Roman"/>
          <w:color w:val="FF0000"/>
          <w:sz w:val="24"/>
          <w:szCs w:val="24"/>
        </w:rPr>
      </w:pPr>
    </w:p>
    <w:p w14:paraId="367F2D32" w14:textId="77777777" w:rsidR="0097130C" w:rsidRPr="00BC47FE" w:rsidRDefault="0097130C" w:rsidP="0097130C">
      <w:pPr>
        <w:spacing w:after="0" w:line="240" w:lineRule="auto"/>
        <w:ind w:firstLine="567"/>
        <w:jc w:val="both"/>
        <w:rPr>
          <w:rFonts w:ascii="Times New Roman" w:hAnsi="Times New Roman" w:cs="Times New Roman"/>
          <w:color w:val="FF0000"/>
          <w:sz w:val="24"/>
          <w:szCs w:val="24"/>
        </w:rPr>
      </w:pPr>
    </w:p>
    <w:tbl>
      <w:tblPr>
        <w:tblW w:w="14488" w:type="dxa"/>
        <w:tblInd w:w="108" w:type="dxa"/>
        <w:tblLook w:val="04A0" w:firstRow="1" w:lastRow="0" w:firstColumn="1" w:lastColumn="0" w:noHBand="0" w:noVBand="1"/>
      </w:tblPr>
      <w:tblGrid>
        <w:gridCol w:w="960"/>
        <w:gridCol w:w="1552"/>
        <w:gridCol w:w="8308"/>
        <w:gridCol w:w="1775"/>
        <w:gridCol w:w="1893"/>
      </w:tblGrid>
      <w:tr w:rsidR="00BC47FE" w:rsidRPr="00BC47FE" w14:paraId="086F60C1" w14:textId="77777777" w:rsidTr="000F12A9">
        <w:trPr>
          <w:trHeight w:val="630"/>
        </w:trPr>
        <w:tc>
          <w:tcPr>
            <w:tcW w:w="960" w:type="dxa"/>
            <w:tcBorders>
              <w:top w:val="single" w:sz="4" w:space="0" w:color="000000"/>
              <w:left w:val="single" w:sz="4" w:space="0" w:color="000000"/>
              <w:bottom w:val="single" w:sz="4" w:space="0" w:color="000000"/>
              <w:right w:val="single" w:sz="4" w:space="0" w:color="000000"/>
            </w:tcBorders>
            <w:vAlign w:val="center"/>
          </w:tcPr>
          <w:p w14:paraId="4838C87F"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 п/п</w:t>
            </w:r>
          </w:p>
        </w:tc>
        <w:tc>
          <w:tcPr>
            <w:tcW w:w="1479" w:type="dxa"/>
            <w:tcBorders>
              <w:top w:val="single" w:sz="4" w:space="0" w:color="000000"/>
              <w:left w:val="none" w:sz="255" w:space="0" w:color="FFFFFF"/>
              <w:bottom w:val="single" w:sz="4" w:space="0" w:color="000000"/>
              <w:right w:val="single" w:sz="4" w:space="0" w:color="000000"/>
            </w:tcBorders>
            <w:vAlign w:val="center"/>
          </w:tcPr>
          <w:p w14:paraId="4570809C"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Обозначение</w:t>
            </w:r>
          </w:p>
        </w:tc>
        <w:tc>
          <w:tcPr>
            <w:tcW w:w="8511" w:type="dxa"/>
            <w:tcBorders>
              <w:top w:val="single" w:sz="4" w:space="0" w:color="000000"/>
              <w:left w:val="none" w:sz="255" w:space="0" w:color="FFFFFF"/>
              <w:bottom w:val="single" w:sz="4" w:space="0" w:color="000000"/>
              <w:right w:val="single" w:sz="4" w:space="0" w:color="000000"/>
            </w:tcBorders>
            <w:vAlign w:val="center"/>
          </w:tcPr>
          <w:p w14:paraId="0802BDA9"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Наименование</w:t>
            </w:r>
          </w:p>
        </w:tc>
        <w:tc>
          <w:tcPr>
            <w:tcW w:w="1645" w:type="dxa"/>
            <w:tcBorders>
              <w:top w:val="single" w:sz="4" w:space="0" w:color="000000"/>
              <w:left w:val="none" w:sz="255" w:space="0" w:color="FFFFFF"/>
              <w:bottom w:val="single" w:sz="4" w:space="0" w:color="000000"/>
              <w:right w:val="single" w:sz="4" w:space="0" w:color="000000"/>
            </w:tcBorders>
            <w:vAlign w:val="center"/>
          </w:tcPr>
          <w:p w14:paraId="6C32BFD4"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Единица измерения</w:t>
            </w:r>
          </w:p>
        </w:tc>
        <w:tc>
          <w:tcPr>
            <w:tcW w:w="1893" w:type="dxa"/>
            <w:tcBorders>
              <w:top w:val="single" w:sz="4" w:space="0" w:color="000000"/>
              <w:left w:val="none" w:sz="255" w:space="0" w:color="FFFFFF"/>
              <w:bottom w:val="single" w:sz="4" w:space="0" w:color="000000"/>
              <w:right w:val="single" w:sz="4" w:space="0" w:color="000000"/>
            </w:tcBorders>
            <w:vAlign w:val="center"/>
          </w:tcPr>
          <w:p w14:paraId="71F61422"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Ставка</w:t>
            </w:r>
          </w:p>
        </w:tc>
      </w:tr>
      <w:tr w:rsidR="00BC47FE" w:rsidRPr="00BC47FE" w14:paraId="6C9CBDBE" w14:textId="77777777" w:rsidTr="00BC47FE">
        <w:trPr>
          <w:cantSplit/>
          <w:trHeight w:hRule="exact" w:val="2547"/>
        </w:trPr>
        <w:tc>
          <w:tcPr>
            <w:tcW w:w="960" w:type="dxa"/>
            <w:vMerge w:val="restart"/>
            <w:tcBorders>
              <w:top w:val="none" w:sz="255" w:space="0" w:color="FFFFFF"/>
              <w:left w:val="single" w:sz="4" w:space="0" w:color="000000"/>
              <w:bottom w:val="single" w:sz="4" w:space="0" w:color="000000"/>
              <w:right w:val="single" w:sz="4" w:space="0" w:color="000000"/>
            </w:tcBorders>
            <w:noWrap/>
            <w:vAlign w:val="center"/>
          </w:tcPr>
          <w:p w14:paraId="33DF7E17"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1</w:t>
            </w:r>
          </w:p>
        </w:tc>
        <w:tc>
          <w:tcPr>
            <w:tcW w:w="1479" w:type="dxa"/>
            <w:tcBorders>
              <w:top w:val="none" w:sz="255" w:space="0" w:color="FFFFFF"/>
              <w:left w:val="none" w:sz="255" w:space="0" w:color="FFFFFF"/>
              <w:bottom w:val="single" w:sz="4" w:space="0" w:color="000000"/>
              <w:right w:val="single" w:sz="4" w:space="0" w:color="000000"/>
            </w:tcBorders>
            <w:vAlign w:val="center"/>
          </w:tcPr>
          <w:p w14:paraId="1FF5181E"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С</w:t>
            </w:r>
            <w:r w:rsidRPr="00BC47FE">
              <w:rPr>
                <w:rFonts w:ascii="Times New Roman" w:hAnsi="Times New Roman" w:cs="Times New Roman"/>
                <w:color w:val="000000"/>
                <w:sz w:val="24"/>
                <w:szCs w:val="24"/>
                <w:vertAlign w:val="subscript"/>
              </w:rPr>
              <w:t>1</w:t>
            </w:r>
          </w:p>
        </w:tc>
        <w:tc>
          <w:tcPr>
            <w:tcW w:w="8511" w:type="dxa"/>
            <w:tcBorders>
              <w:top w:val="none" w:sz="255" w:space="0" w:color="FFFFFF"/>
              <w:left w:val="none" w:sz="255" w:space="0" w:color="FFFFFF"/>
              <w:bottom w:val="single" w:sz="4" w:space="0" w:color="000000"/>
              <w:right w:val="single" w:sz="4" w:space="0" w:color="000000"/>
            </w:tcBorders>
            <w:vAlign w:val="center"/>
          </w:tcPr>
          <w:p w14:paraId="18AAEF9F" w14:textId="77777777" w:rsidR="00BC47FE" w:rsidRPr="00BC47FE" w:rsidRDefault="00BC47FE" w:rsidP="000F12A9">
            <w:pPr>
              <w:jc w:val="both"/>
              <w:rPr>
                <w:rFonts w:ascii="Times New Roman" w:hAnsi="Times New Roman" w:cs="Times New Roman"/>
                <w:color w:val="000000"/>
                <w:sz w:val="24"/>
                <w:szCs w:val="24"/>
              </w:rPr>
            </w:pPr>
            <w:r w:rsidRPr="00BC47FE">
              <w:rPr>
                <w:rFonts w:ascii="Times New Roman" w:hAnsi="Times New Roman" w:cs="Times New Roman"/>
                <w:sz w:val="24"/>
                <w:szCs w:val="24"/>
              </w:rPr>
              <w:t>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з</w:t>
            </w:r>
            <w:r w:rsidRPr="00BC47FE">
              <w:rPr>
                <w:rFonts w:ascii="Times New Roman" w:hAnsi="Times New Roman" w:cs="Times New Roman"/>
                <w:color w:val="000000"/>
                <w:sz w:val="24"/>
                <w:szCs w:val="24"/>
              </w:rPr>
              <w:t xml:space="preserve">аявителями, указанными в абзаце шестом пункта 24 Методических указаний </w:t>
            </w:r>
            <w:r w:rsidRPr="00BC47FE">
              <w:rPr>
                <w:rFonts w:ascii="Times New Roman" w:hAnsi="Times New Roman" w:cs="Times New Roman"/>
                <w:sz w:val="24"/>
                <w:szCs w:val="24"/>
              </w:rPr>
              <w:t xml:space="preserve">по определению размера платы за технологическое присоединение к электрическим сетям, утвержденных приказом ФАС России от 30.06.2022 № 490/22 (с последующими изменениями) </w:t>
            </w:r>
            <w:r w:rsidRPr="00BC47FE">
              <w:rPr>
                <w:rFonts w:ascii="Times New Roman" w:hAnsi="Times New Roman" w:cs="Times New Roman"/>
                <w:color w:val="000000"/>
                <w:sz w:val="24"/>
                <w:szCs w:val="24"/>
              </w:rPr>
              <w:t xml:space="preserve">(далее – Методические указания) </w:t>
            </w:r>
          </w:p>
        </w:tc>
        <w:tc>
          <w:tcPr>
            <w:tcW w:w="1645" w:type="dxa"/>
            <w:tcBorders>
              <w:top w:val="none" w:sz="255" w:space="0" w:color="FFFFFF"/>
              <w:left w:val="none" w:sz="255" w:space="0" w:color="FFFFFF"/>
              <w:bottom w:val="single" w:sz="4" w:space="0" w:color="000000"/>
              <w:right w:val="single" w:sz="4" w:space="0" w:color="000000"/>
            </w:tcBorders>
            <w:vAlign w:val="center"/>
          </w:tcPr>
          <w:p w14:paraId="70B76D7E"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47F06698"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8 761,63</w:t>
            </w:r>
          </w:p>
        </w:tc>
      </w:tr>
      <w:tr w:rsidR="00BC47FE" w:rsidRPr="00BC47FE" w14:paraId="454C1DB9" w14:textId="77777777" w:rsidTr="000F12A9">
        <w:trPr>
          <w:cantSplit/>
          <w:trHeight w:val="1833"/>
        </w:trPr>
        <w:tc>
          <w:tcPr>
            <w:tcW w:w="960" w:type="dxa"/>
            <w:vMerge/>
            <w:tcBorders>
              <w:top w:val="none" w:sz="255" w:space="0" w:color="FFFFFF"/>
              <w:left w:val="single" w:sz="4" w:space="0" w:color="000000"/>
              <w:bottom w:val="single" w:sz="4" w:space="0" w:color="000000"/>
              <w:right w:val="single" w:sz="4" w:space="0" w:color="000000"/>
            </w:tcBorders>
            <w:vAlign w:val="center"/>
          </w:tcPr>
          <w:p w14:paraId="54280AC6" w14:textId="77777777" w:rsidR="00BC47FE" w:rsidRPr="00BC47FE" w:rsidRDefault="00BC47FE" w:rsidP="000F12A9">
            <w:pPr>
              <w:rPr>
                <w:rFonts w:ascii="Times New Roman" w:hAnsi="Times New Roman" w:cs="Times New Roman"/>
                <w:color w:val="000000"/>
                <w:sz w:val="24"/>
                <w:szCs w:val="24"/>
              </w:rPr>
            </w:pPr>
          </w:p>
        </w:tc>
        <w:tc>
          <w:tcPr>
            <w:tcW w:w="1479" w:type="dxa"/>
            <w:tcBorders>
              <w:top w:val="none" w:sz="255" w:space="0" w:color="FFFFFF"/>
              <w:left w:val="none" w:sz="255" w:space="0" w:color="FFFFFF"/>
              <w:bottom w:val="single" w:sz="4" w:space="0" w:color="000000"/>
              <w:right w:val="single" w:sz="4" w:space="0" w:color="000000"/>
            </w:tcBorders>
            <w:vAlign w:val="center"/>
          </w:tcPr>
          <w:p w14:paraId="1F322560"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С</w:t>
            </w:r>
            <w:r w:rsidRPr="00BC47FE">
              <w:rPr>
                <w:rFonts w:ascii="Times New Roman" w:hAnsi="Times New Roman" w:cs="Times New Roman"/>
                <w:color w:val="000000"/>
                <w:sz w:val="24"/>
                <w:szCs w:val="24"/>
                <w:vertAlign w:val="subscript"/>
              </w:rPr>
              <w:t>1</w:t>
            </w:r>
          </w:p>
        </w:tc>
        <w:tc>
          <w:tcPr>
            <w:tcW w:w="8511" w:type="dxa"/>
            <w:tcBorders>
              <w:top w:val="none" w:sz="255" w:space="0" w:color="FFFFFF"/>
              <w:left w:val="none" w:sz="255" w:space="0" w:color="FFFFFF"/>
              <w:bottom w:val="single" w:sz="4" w:space="0" w:color="000000"/>
              <w:right w:val="single" w:sz="4" w:space="0" w:color="000000"/>
            </w:tcBorders>
            <w:vAlign w:val="center"/>
          </w:tcPr>
          <w:p w14:paraId="61D08660" w14:textId="77777777" w:rsidR="00BC47FE" w:rsidRPr="00BC47FE" w:rsidRDefault="00BC47FE" w:rsidP="000F12A9">
            <w:pPr>
              <w:jc w:val="both"/>
              <w:rPr>
                <w:rFonts w:ascii="Times New Roman" w:hAnsi="Times New Roman" w:cs="Times New Roman"/>
                <w:color w:val="000000"/>
                <w:sz w:val="24"/>
                <w:szCs w:val="24"/>
              </w:rPr>
            </w:pPr>
            <w:r w:rsidRPr="00BC47FE">
              <w:rPr>
                <w:rFonts w:ascii="Times New Roman" w:hAnsi="Times New Roman" w:cs="Times New Roman"/>
                <w:sz w:val="24"/>
                <w:szCs w:val="24"/>
              </w:rPr>
              <w:t>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з</w:t>
            </w:r>
            <w:r w:rsidRPr="00BC47FE">
              <w:rPr>
                <w:rFonts w:ascii="Times New Roman" w:hAnsi="Times New Roman" w:cs="Times New Roman"/>
                <w:color w:val="000000"/>
                <w:sz w:val="24"/>
                <w:szCs w:val="24"/>
              </w:rPr>
              <w:t xml:space="preserve">аявителями, указанными в абзаце седьмом пункта 24 Методических указаний </w:t>
            </w:r>
          </w:p>
        </w:tc>
        <w:tc>
          <w:tcPr>
            <w:tcW w:w="1645" w:type="dxa"/>
            <w:tcBorders>
              <w:top w:val="none" w:sz="255" w:space="0" w:color="FFFFFF"/>
              <w:left w:val="none" w:sz="255" w:space="0" w:color="FFFFFF"/>
              <w:bottom w:val="single" w:sz="4" w:space="0" w:color="000000"/>
              <w:right w:val="single" w:sz="4" w:space="0" w:color="000000"/>
            </w:tcBorders>
            <w:vAlign w:val="center"/>
          </w:tcPr>
          <w:p w14:paraId="17BFFB0D"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3B0EE3F6"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23 599,32</w:t>
            </w:r>
          </w:p>
        </w:tc>
      </w:tr>
      <w:tr w:rsidR="00BC47FE" w:rsidRPr="00BC47FE" w14:paraId="4D855950" w14:textId="77777777" w:rsidTr="000F12A9">
        <w:trPr>
          <w:trHeight w:val="837"/>
        </w:trPr>
        <w:tc>
          <w:tcPr>
            <w:tcW w:w="960" w:type="dxa"/>
            <w:tcBorders>
              <w:top w:val="none" w:sz="255" w:space="0" w:color="FFFFFF"/>
              <w:left w:val="single" w:sz="4" w:space="0" w:color="000000"/>
              <w:bottom w:val="single" w:sz="4" w:space="0" w:color="000000"/>
              <w:right w:val="single" w:sz="4" w:space="0" w:color="000000"/>
            </w:tcBorders>
            <w:noWrap/>
            <w:vAlign w:val="center"/>
          </w:tcPr>
          <w:p w14:paraId="141D1561"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1.1</w:t>
            </w:r>
          </w:p>
        </w:tc>
        <w:tc>
          <w:tcPr>
            <w:tcW w:w="1479" w:type="dxa"/>
            <w:tcBorders>
              <w:top w:val="none" w:sz="255" w:space="0" w:color="FFFFFF"/>
              <w:left w:val="none" w:sz="255" w:space="0" w:color="FFFFFF"/>
              <w:bottom w:val="single" w:sz="4" w:space="0" w:color="000000"/>
              <w:right w:val="single" w:sz="4" w:space="0" w:color="000000"/>
            </w:tcBorders>
            <w:vAlign w:val="center"/>
          </w:tcPr>
          <w:p w14:paraId="3AC9F58B"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С</w:t>
            </w:r>
            <w:r w:rsidRPr="00BC47FE">
              <w:rPr>
                <w:rFonts w:ascii="Times New Roman" w:hAnsi="Times New Roman" w:cs="Times New Roman"/>
                <w:color w:val="000000"/>
                <w:sz w:val="24"/>
                <w:szCs w:val="24"/>
                <w:vertAlign w:val="subscript"/>
              </w:rPr>
              <w:t>1.1</w:t>
            </w:r>
          </w:p>
        </w:tc>
        <w:tc>
          <w:tcPr>
            <w:tcW w:w="8511" w:type="dxa"/>
            <w:tcBorders>
              <w:top w:val="none" w:sz="255" w:space="0" w:color="FFFFFF"/>
              <w:left w:val="none" w:sz="255" w:space="0" w:color="FFFFFF"/>
              <w:bottom w:val="single" w:sz="4" w:space="0" w:color="000000"/>
              <w:right w:val="single" w:sz="4" w:space="0" w:color="000000"/>
            </w:tcBorders>
            <w:vAlign w:val="center"/>
          </w:tcPr>
          <w:p w14:paraId="70DD9E06" w14:textId="77777777" w:rsidR="00BC47FE" w:rsidRPr="00BC47FE" w:rsidRDefault="00BC47FE" w:rsidP="000F12A9">
            <w:pPr>
              <w:rPr>
                <w:rFonts w:ascii="Times New Roman" w:hAnsi="Times New Roman" w:cs="Times New Roman"/>
                <w:color w:val="000000"/>
                <w:sz w:val="24"/>
                <w:szCs w:val="24"/>
              </w:rPr>
            </w:pPr>
            <w:r w:rsidRPr="00BC47FE">
              <w:rPr>
                <w:rFonts w:ascii="Times New Roman" w:hAnsi="Times New Roman" w:cs="Times New Roman"/>
                <w:sz w:val="24"/>
                <w:szCs w:val="24"/>
              </w:rPr>
              <w:t>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w:t>
            </w:r>
          </w:p>
        </w:tc>
        <w:tc>
          <w:tcPr>
            <w:tcW w:w="1645" w:type="dxa"/>
            <w:tcBorders>
              <w:top w:val="none" w:sz="255" w:space="0" w:color="FFFFFF"/>
              <w:left w:val="none" w:sz="255" w:space="0" w:color="FFFFFF"/>
              <w:bottom w:val="single" w:sz="4" w:space="0" w:color="000000"/>
              <w:right w:val="single" w:sz="4" w:space="0" w:color="000000"/>
            </w:tcBorders>
            <w:vAlign w:val="center"/>
          </w:tcPr>
          <w:p w14:paraId="010445CB"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1BF628BB"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6 334,05</w:t>
            </w:r>
          </w:p>
        </w:tc>
      </w:tr>
      <w:tr w:rsidR="00BC47FE" w:rsidRPr="00BC47FE" w14:paraId="7605B6AB" w14:textId="77777777" w:rsidTr="000F12A9">
        <w:trPr>
          <w:trHeight w:val="990"/>
        </w:trPr>
        <w:tc>
          <w:tcPr>
            <w:tcW w:w="960" w:type="dxa"/>
            <w:tcBorders>
              <w:top w:val="none" w:sz="255" w:space="0" w:color="FFFFFF"/>
              <w:left w:val="single" w:sz="4" w:space="0" w:color="000000"/>
              <w:bottom w:val="single" w:sz="4" w:space="0" w:color="000000"/>
              <w:right w:val="single" w:sz="4" w:space="0" w:color="000000"/>
            </w:tcBorders>
            <w:noWrap/>
            <w:vAlign w:val="center"/>
          </w:tcPr>
          <w:p w14:paraId="0FC02D11"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lastRenderedPageBreak/>
              <w:t>1.2.1</w:t>
            </w:r>
          </w:p>
        </w:tc>
        <w:tc>
          <w:tcPr>
            <w:tcW w:w="1479" w:type="dxa"/>
            <w:tcBorders>
              <w:top w:val="none" w:sz="255" w:space="0" w:color="FFFFFF"/>
              <w:left w:val="none" w:sz="255" w:space="0" w:color="FFFFFF"/>
              <w:bottom w:val="single" w:sz="4" w:space="0" w:color="000000"/>
              <w:right w:val="single" w:sz="4" w:space="0" w:color="000000"/>
            </w:tcBorders>
            <w:vAlign w:val="center"/>
          </w:tcPr>
          <w:p w14:paraId="5A8D9C9F"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С</w:t>
            </w:r>
            <w:r w:rsidRPr="00BC47FE">
              <w:rPr>
                <w:rFonts w:ascii="Times New Roman" w:hAnsi="Times New Roman" w:cs="Times New Roman"/>
                <w:color w:val="000000"/>
                <w:sz w:val="24"/>
                <w:szCs w:val="24"/>
                <w:vertAlign w:val="subscript"/>
              </w:rPr>
              <w:t>1.2.1</w:t>
            </w:r>
          </w:p>
        </w:tc>
        <w:tc>
          <w:tcPr>
            <w:tcW w:w="8511" w:type="dxa"/>
            <w:tcBorders>
              <w:top w:val="none" w:sz="255" w:space="0" w:color="FFFFFF"/>
              <w:left w:val="none" w:sz="255" w:space="0" w:color="FFFFFF"/>
              <w:bottom w:val="single" w:sz="4" w:space="0" w:color="000000"/>
              <w:right w:val="single" w:sz="4" w:space="0" w:color="000000"/>
            </w:tcBorders>
            <w:vAlign w:val="center"/>
          </w:tcPr>
          <w:p w14:paraId="05BE697D" w14:textId="77777777" w:rsidR="00BC47FE" w:rsidRPr="00BC47FE" w:rsidRDefault="00BC47FE" w:rsidP="000F12A9">
            <w:pPr>
              <w:jc w:val="both"/>
              <w:rPr>
                <w:rFonts w:ascii="Times New Roman" w:hAnsi="Times New Roman" w:cs="Times New Roman"/>
                <w:sz w:val="24"/>
                <w:szCs w:val="24"/>
              </w:rPr>
            </w:pPr>
            <w:r w:rsidRPr="00BC47FE">
              <w:rPr>
                <w:rFonts w:ascii="Times New Roman" w:hAnsi="Times New Roman" w:cs="Times New Roman"/>
                <w:sz w:val="24"/>
                <w:szCs w:val="24"/>
              </w:rPr>
              <w:t xml:space="preserve">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 указанным в абзаце шестом пункта 24 Методических указаний </w:t>
            </w:r>
          </w:p>
        </w:tc>
        <w:tc>
          <w:tcPr>
            <w:tcW w:w="1645" w:type="dxa"/>
            <w:tcBorders>
              <w:top w:val="none" w:sz="255" w:space="0" w:color="FFFFFF"/>
              <w:left w:val="none" w:sz="255" w:space="0" w:color="FFFFFF"/>
              <w:bottom w:val="single" w:sz="4" w:space="0" w:color="000000"/>
              <w:right w:val="single" w:sz="4" w:space="0" w:color="000000"/>
            </w:tcBorders>
            <w:vAlign w:val="center"/>
          </w:tcPr>
          <w:p w14:paraId="74E19F32"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0EA5499D"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2 427,58</w:t>
            </w:r>
          </w:p>
        </w:tc>
      </w:tr>
      <w:tr w:rsidR="00BC47FE" w:rsidRPr="00BC47FE" w14:paraId="057B99D1" w14:textId="77777777" w:rsidTr="000F12A9">
        <w:trPr>
          <w:trHeight w:val="1114"/>
        </w:trPr>
        <w:tc>
          <w:tcPr>
            <w:tcW w:w="960" w:type="dxa"/>
            <w:tcBorders>
              <w:top w:val="none" w:sz="255" w:space="0" w:color="FFFFFF"/>
              <w:left w:val="single" w:sz="4" w:space="0" w:color="000000"/>
              <w:bottom w:val="single" w:sz="4" w:space="0" w:color="000000"/>
              <w:right w:val="single" w:sz="4" w:space="0" w:color="000000"/>
            </w:tcBorders>
            <w:noWrap/>
            <w:vAlign w:val="center"/>
          </w:tcPr>
          <w:p w14:paraId="543DA585"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1.2.2</w:t>
            </w:r>
          </w:p>
        </w:tc>
        <w:tc>
          <w:tcPr>
            <w:tcW w:w="1479" w:type="dxa"/>
            <w:tcBorders>
              <w:top w:val="none" w:sz="255" w:space="0" w:color="FFFFFF"/>
              <w:left w:val="none" w:sz="255" w:space="0" w:color="FFFFFF"/>
              <w:bottom w:val="single" w:sz="4" w:space="0" w:color="000000"/>
              <w:right w:val="single" w:sz="4" w:space="0" w:color="000000"/>
            </w:tcBorders>
            <w:vAlign w:val="center"/>
          </w:tcPr>
          <w:p w14:paraId="5C03D2A1"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С</w:t>
            </w:r>
            <w:r w:rsidRPr="00BC47FE">
              <w:rPr>
                <w:rFonts w:ascii="Times New Roman" w:hAnsi="Times New Roman" w:cs="Times New Roman"/>
                <w:color w:val="000000"/>
                <w:sz w:val="24"/>
                <w:szCs w:val="24"/>
                <w:vertAlign w:val="subscript"/>
              </w:rPr>
              <w:t>1.2.2</w:t>
            </w:r>
          </w:p>
        </w:tc>
        <w:tc>
          <w:tcPr>
            <w:tcW w:w="8511" w:type="dxa"/>
            <w:tcBorders>
              <w:top w:val="none" w:sz="255" w:space="0" w:color="FFFFFF"/>
              <w:left w:val="none" w:sz="255" w:space="0" w:color="FFFFFF"/>
              <w:bottom w:val="single" w:sz="4" w:space="0" w:color="000000"/>
              <w:right w:val="single" w:sz="4" w:space="0" w:color="000000"/>
            </w:tcBorders>
            <w:vAlign w:val="center"/>
          </w:tcPr>
          <w:p w14:paraId="19B4593C" w14:textId="77777777" w:rsidR="00BC47FE" w:rsidRPr="00BC47FE" w:rsidRDefault="00BC47FE" w:rsidP="000F12A9">
            <w:pPr>
              <w:jc w:val="both"/>
              <w:rPr>
                <w:rFonts w:ascii="Times New Roman" w:hAnsi="Times New Roman" w:cs="Times New Roman"/>
                <w:sz w:val="24"/>
                <w:szCs w:val="24"/>
              </w:rPr>
            </w:pPr>
            <w:r w:rsidRPr="00BC47FE">
              <w:rPr>
                <w:rFonts w:ascii="Times New Roman" w:hAnsi="Times New Roman" w:cs="Times New Roman"/>
                <w:sz w:val="24"/>
                <w:szCs w:val="24"/>
              </w:rPr>
              <w:t xml:space="preserve">стандартизированная тарифная ставка на покрытие расходов на проверку выполнения технических условий Заявителями, указанными в абзаце седьмом пункта 24 Методических указаний </w:t>
            </w:r>
          </w:p>
        </w:tc>
        <w:tc>
          <w:tcPr>
            <w:tcW w:w="1645" w:type="dxa"/>
            <w:tcBorders>
              <w:top w:val="none" w:sz="255" w:space="0" w:color="FFFFFF"/>
              <w:left w:val="none" w:sz="255" w:space="0" w:color="FFFFFF"/>
              <w:bottom w:val="single" w:sz="4" w:space="0" w:color="000000"/>
              <w:right w:val="single" w:sz="4" w:space="0" w:color="000000"/>
            </w:tcBorders>
            <w:vAlign w:val="center"/>
          </w:tcPr>
          <w:p w14:paraId="36D0181B"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68399E52"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17 265,27</w:t>
            </w:r>
          </w:p>
        </w:tc>
      </w:tr>
    </w:tbl>
    <w:p w14:paraId="71C89B39" w14:textId="77777777" w:rsidR="00BC47FE" w:rsidRPr="00BC47FE" w:rsidRDefault="00BC47FE" w:rsidP="00BC47FE">
      <w:pPr>
        <w:rPr>
          <w:rFonts w:ascii="Times New Roman" w:hAnsi="Times New Roman" w:cs="Times New Roman"/>
          <w:sz w:val="24"/>
          <w:szCs w:val="24"/>
        </w:rPr>
      </w:pPr>
    </w:p>
    <w:p w14:paraId="37F7D1AB" w14:textId="77777777" w:rsidR="00BC47FE" w:rsidRPr="00BC47FE" w:rsidRDefault="00BC47FE" w:rsidP="00BC47FE">
      <w:pPr>
        <w:rPr>
          <w:rFonts w:ascii="Times New Roman" w:hAnsi="Times New Roman" w:cs="Times New Roman"/>
          <w:sz w:val="24"/>
          <w:szCs w:val="24"/>
        </w:rPr>
      </w:pPr>
    </w:p>
    <w:p w14:paraId="39335F9E" w14:textId="77777777" w:rsidR="00BC47FE" w:rsidRPr="00BC47FE" w:rsidRDefault="00BC47FE" w:rsidP="00BC47FE">
      <w:pPr>
        <w:rPr>
          <w:rFonts w:ascii="Times New Roman" w:hAnsi="Times New Roman" w:cs="Times New Roman"/>
          <w:sz w:val="24"/>
          <w:szCs w:val="24"/>
        </w:rPr>
      </w:pP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1552"/>
        <w:gridCol w:w="8006"/>
        <w:gridCol w:w="1696"/>
        <w:gridCol w:w="1828"/>
      </w:tblGrid>
      <w:tr w:rsidR="00BC47FE" w:rsidRPr="00BC47FE" w14:paraId="2BCD6391" w14:textId="77777777" w:rsidTr="000F12A9">
        <w:trPr>
          <w:trHeight w:val="630"/>
        </w:trPr>
        <w:tc>
          <w:tcPr>
            <w:tcW w:w="1409" w:type="dxa"/>
            <w:vAlign w:val="center"/>
          </w:tcPr>
          <w:p w14:paraId="02E809B8"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 п/п</w:t>
            </w:r>
          </w:p>
        </w:tc>
        <w:tc>
          <w:tcPr>
            <w:tcW w:w="1441" w:type="dxa"/>
            <w:vAlign w:val="center"/>
          </w:tcPr>
          <w:p w14:paraId="1AC978BD"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Обозначение</w:t>
            </w:r>
          </w:p>
        </w:tc>
        <w:tc>
          <w:tcPr>
            <w:tcW w:w="8094" w:type="dxa"/>
            <w:vAlign w:val="center"/>
          </w:tcPr>
          <w:p w14:paraId="3E29BA89"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Наименование</w:t>
            </w:r>
          </w:p>
        </w:tc>
        <w:tc>
          <w:tcPr>
            <w:tcW w:w="1701" w:type="dxa"/>
            <w:vAlign w:val="center"/>
          </w:tcPr>
          <w:p w14:paraId="61E5FC60"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Единица измерения</w:t>
            </w:r>
          </w:p>
        </w:tc>
        <w:tc>
          <w:tcPr>
            <w:tcW w:w="1843" w:type="dxa"/>
            <w:vAlign w:val="center"/>
          </w:tcPr>
          <w:p w14:paraId="4F0FCA36"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Ставка</w:t>
            </w:r>
          </w:p>
        </w:tc>
      </w:tr>
      <w:tr w:rsidR="00BC47FE" w:rsidRPr="00BC47FE" w14:paraId="0187BCF0" w14:textId="77777777" w:rsidTr="000F12A9">
        <w:trPr>
          <w:trHeight w:val="630"/>
        </w:trPr>
        <w:tc>
          <w:tcPr>
            <w:tcW w:w="1409" w:type="dxa"/>
            <w:vMerge w:val="restart"/>
            <w:vAlign w:val="center"/>
          </w:tcPr>
          <w:p w14:paraId="01718560"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2.3.1.3.1.1</w:t>
            </w:r>
          </w:p>
        </w:tc>
        <w:tc>
          <w:tcPr>
            <w:tcW w:w="1441" w:type="dxa"/>
            <w:vAlign w:val="center"/>
          </w:tcPr>
          <w:p w14:paraId="7B16633A"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5C39755F" wp14:editId="23589B79">
                  <wp:extent cx="673100" cy="241300"/>
                  <wp:effectExtent l="0" t="0" r="0" b="6350"/>
                  <wp:docPr id="96" name="Рисунок 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00" cy="241300"/>
                          </a:xfrm>
                          <a:prstGeom prst="rect">
                            <a:avLst/>
                          </a:prstGeom>
                          <a:noFill/>
                          <a:ln>
                            <a:noFill/>
                          </a:ln>
                        </pic:spPr>
                      </pic:pic>
                    </a:graphicData>
                  </a:graphic>
                </wp:inline>
              </w:drawing>
            </w:r>
          </w:p>
        </w:tc>
        <w:tc>
          <w:tcPr>
            <w:tcW w:w="8094" w:type="dxa"/>
            <w:vMerge w:val="restart"/>
            <w:vAlign w:val="center"/>
          </w:tcPr>
          <w:p w14:paraId="24E9A07C" w14:textId="77777777" w:rsidR="00BC47FE" w:rsidRPr="00BC47FE" w:rsidRDefault="00BC47FE" w:rsidP="000F12A9">
            <w:pPr>
              <w:jc w:val="both"/>
              <w:rPr>
                <w:rFonts w:ascii="Times New Roman" w:hAnsi="Times New Roman" w:cs="Times New Roman"/>
                <w:sz w:val="24"/>
                <w:szCs w:val="24"/>
              </w:rPr>
            </w:pPr>
            <w:r w:rsidRPr="00BC47FE">
              <w:rPr>
                <w:rFonts w:ascii="Times New Roman" w:hAnsi="Times New Roman" w:cs="Times New Roman"/>
                <w:sz w:val="24"/>
                <w:szCs w:val="24"/>
              </w:rPr>
              <w:t xml:space="preserve">воздушные линии на железобетонных опорах изолированным </w:t>
            </w:r>
            <w:proofErr w:type="spellStart"/>
            <w:r w:rsidRPr="00BC47FE">
              <w:rPr>
                <w:rFonts w:ascii="Times New Roman" w:hAnsi="Times New Roman" w:cs="Times New Roman"/>
                <w:sz w:val="24"/>
                <w:szCs w:val="24"/>
              </w:rPr>
              <w:t>сталеалюминиевым</w:t>
            </w:r>
            <w:proofErr w:type="spellEnd"/>
            <w:r w:rsidRPr="00BC47FE">
              <w:rPr>
                <w:rFonts w:ascii="Times New Roman" w:hAnsi="Times New Roman" w:cs="Times New Roman"/>
                <w:sz w:val="24"/>
                <w:szCs w:val="24"/>
              </w:rPr>
              <w:t xml:space="preserve"> проводом сечением до 50 квадратных мм включительно одноцепные</w:t>
            </w:r>
          </w:p>
        </w:tc>
        <w:tc>
          <w:tcPr>
            <w:tcW w:w="1701" w:type="dxa"/>
            <w:vMerge w:val="restart"/>
            <w:vAlign w:val="center"/>
          </w:tcPr>
          <w:p w14:paraId="31BE702B"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vAlign w:val="center"/>
          </w:tcPr>
          <w:p w14:paraId="71E1E128"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2 295 505,74</w:t>
            </w:r>
          </w:p>
        </w:tc>
      </w:tr>
      <w:tr w:rsidR="00BC47FE" w:rsidRPr="00BC47FE" w14:paraId="65975201" w14:textId="77777777" w:rsidTr="000F12A9">
        <w:trPr>
          <w:trHeight w:val="564"/>
        </w:trPr>
        <w:tc>
          <w:tcPr>
            <w:tcW w:w="1409" w:type="dxa"/>
            <w:vMerge/>
            <w:vAlign w:val="center"/>
          </w:tcPr>
          <w:p w14:paraId="4F67EAF9"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60AE3D9B" w14:textId="77777777" w:rsidR="00BC47FE" w:rsidRPr="00BC47FE" w:rsidRDefault="00BC47FE" w:rsidP="000F12A9">
            <w:pPr>
              <w:jc w:val="center"/>
              <w:rPr>
                <w:rFonts w:ascii="Times New Roman" w:hAnsi="Times New Roman" w:cs="Times New Roman"/>
                <w:color w:val="000000"/>
                <w:sz w:val="24"/>
                <w:szCs w:val="24"/>
                <w:vertAlign w:val="subscript"/>
              </w:rPr>
            </w:pPr>
            <w:r w:rsidRPr="00BC47FE">
              <w:rPr>
                <w:rFonts w:ascii="Times New Roman" w:hAnsi="Times New Roman" w:cs="Times New Roman"/>
                <w:noProof/>
                <w:position w:val="-12"/>
                <w:sz w:val="24"/>
                <w:szCs w:val="24"/>
                <w:lang w:eastAsia="ru-RU"/>
              </w:rPr>
              <w:drawing>
                <wp:inline distT="0" distB="0" distL="0" distR="0" wp14:anchorId="19514242" wp14:editId="5D679486">
                  <wp:extent cx="526415" cy="241300"/>
                  <wp:effectExtent l="0" t="0" r="6985" b="6350"/>
                  <wp:docPr id="97" name="Рисунок 97" descr="0000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11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8094" w:type="dxa"/>
            <w:vMerge/>
            <w:vAlign w:val="center"/>
          </w:tcPr>
          <w:p w14:paraId="177E3EE0"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613EC980" w14:textId="77777777" w:rsidR="00BC47FE" w:rsidRPr="00BC47FE" w:rsidRDefault="00BC47FE" w:rsidP="000F12A9">
            <w:pPr>
              <w:jc w:val="center"/>
              <w:rPr>
                <w:rFonts w:ascii="Times New Roman" w:hAnsi="Times New Roman" w:cs="Times New Roman"/>
                <w:color w:val="000000"/>
                <w:sz w:val="24"/>
                <w:szCs w:val="24"/>
              </w:rPr>
            </w:pPr>
          </w:p>
        </w:tc>
        <w:tc>
          <w:tcPr>
            <w:tcW w:w="1843" w:type="dxa"/>
            <w:vAlign w:val="center"/>
          </w:tcPr>
          <w:p w14:paraId="40C52132"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3 974 572,10</w:t>
            </w:r>
          </w:p>
        </w:tc>
      </w:tr>
      <w:tr w:rsidR="00BC47FE" w:rsidRPr="00BC47FE" w14:paraId="4A3E6F5E" w14:textId="77777777" w:rsidTr="000F12A9">
        <w:trPr>
          <w:cantSplit/>
          <w:trHeight w:val="559"/>
        </w:trPr>
        <w:tc>
          <w:tcPr>
            <w:tcW w:w="1409" w:type="dxa"/>
            <w:vMerge w:val="restart"/>
            <w:vAlign w:val="center"/>
          </w:tcPr>
          <w:p w14:paraId="7931DE34"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2.3.1.4.1.1</w:t>
            </w:r>
          </w:p>
        </w:tc>
        <w:tc>
          <w:tcPr>
            <w:tcW w:w="1441" w:type="dxa"/>
            <w:vAlign w:val="center"/>
          </w:tcPr>
          <w:p w14:paraId="09267C09"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69B9BB82" wp14:editId="155B5A79">
                  <wp:extent cx="675598" cy="238839"/>
                  <wp:effectExtent l="0" t="0" r="0" b="0"/>
                  <wp:docPr id="98" name="Рисунок 98"/>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
                          <a:stretch/>
                        </pic:blipFill>
                        <pic:spPr bwMode="auto">
                          <a:xfrm>
                            <a:off x="0" y="0"/>
                            <a:ext cx="675598" cy="238839"/>
                          </a:xfrm>
                          <a:prstGeom prst="rect">
                            <a:avLst/>
                          </a:prstGeom>
                          <a:noFill/>
                          <a:ln>
                            <a:noFill/>
                          </a:ln>
                        </pic:spPr>
                      </pic:pic>
                    </a:graphicData>
                  </a:graphic>
                </wp:inline>
              </w:drawing>
            </w:r>
          </w:p>
        </w:tc>
        <w:tc>
          <w:tcPr>
            <w:tcW w:w="8094" w:type="dxa"/>
            <w:vMerge w:val="restart"/>
            <w:vAlign w:val="center"/>
          </w:tcPr>
          <w:p w14:paraId="24712496" w14:textId="77777777" w:rsidR="00BC47FE" w:rsidRPr="00BC47FE" w:rsidRDefault="00BC47FE" w:rsidP="000F12A9">
            <w:pPr>
              <w:jc w:val="both"/>
              <w:rPr>
                <w:rFonts w:ascii="Times New Roman" w:hAnsi="Times New Roman" w:cs="Times New Roman"/>
                <w:color w:val="000000"/>
                <w:sz w:val="24"/>
                <w:szCs w:val="24"/>
              </w:rPr>
            </w:pPr>
            <w:r w:rsidRPr="00BC47FE">
              <w:rPr>
                <w:rFonts w:ascii="Times New Roman" w:hAnsi="Times New Roman" w:cs="Times New Roman"/>
                <w:sz w:val="24"/>
                <w:szCs w:val="24"/>
              </w:rPr>
              <w:t>воздушные линии на железобетонных опорах изолированным алюминиевым проводом сечением до 50 квадратных мм включительно одноцепные</w:t>
            </w:r>
          </w:p>
        </w:tc>
        <w:tc>
          <w:tcPr>
            <w:tcW w:w="1701" w:type="dxa"/>
            <w:vMerge w:val="restart"/>
            <w:vAlign w:val="center"/>
          </w:tcPr>
          <w:p w14:paraId="239554A1"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vAlign w:val="center"/>
          </w:tcPr>
          <w:p w14:paraId="32DC5891"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2 338 071,62</w:t>
            </w:r>
          </w:p>
        </w:tc>
      </w:tr>
      <w:tr w:rsidR="00BC47FE" w:rsidRPr="00BC47FE" w14:paraId="6826050D" w14:textId="77777777" w:rsidTr="000F12A9">
        <w:trPr>
          <w:cantSplit/>
          <w:trHeight w:val="469"/>
        </w:trPr>
        <w:tc>
          <w:tcPr>
            <w:tcW w:w="1409" w:type="dxa"/>
            <w:vMerge/>
            <w:vAlign w:val="center"/>
          </w:tcPr>
          <w:p w14:paraId="584347EE"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282B6D0C"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6CAA8B2D" wp14:editId="65AA3887">
                  <wp:extent cx="524398" cy="238839"/>
                  <wp:effectExtent l="0" t="0" r="0" b="0"/>
                  <wp:docPr id="99" name="Рисунок 99"/>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2"/>
                          <a:stretch/>
                        </pic:blipFill>
                        <pic:spPr bwMode="auto">
                          <a:xfrm>
                            <a:off x="0" y="0"/>
                            <a:ext cx="524398" cy="238839"/>
                          </a:xfrm>
                          <a:prstGeom prst="rect">
                            <a:avLst/>
                          </a:prstGeom>
                          <a:noFill/>
                          <a:ln>
                            <a:noFill/>
                          </a:ln>
                        </pic:spPr>
                      </pic:pic>
                    </a:graphicData>
                  </a:graphic>
                </wp:inline>
              </w:drawing>
            </w:r>
          </w:p>
        </w:tc>
        <w:tc>
          <w:tcPr>
            <w:tcW w:w="8094" w:type="dxa"/>
            <w:vMerge/>
            <w:vAlign w:val="center"/>
          </w:tcPr>
          <w:p w14:paraId="25033B4E" w14:textId="77777777" w:rsidR="00BC47FE" w:rsidRPr="00BC47FE" w:rsidRDefault="00BC47FE" w:rsidP="000F12A9">
            <w:pPr>
              <w:jc w:val="both"/>
              <w:rPr>
                <w:rFonts w:ascii="Times New Roman" w:hAnsi="Times New Roman" w:cs="Times New Roman"/>
                <w:color w:val="000000"/>
                <w:sz w:val="24"/>
                <w:szCs w:val="24"/>
              </w:rPr>
            </w:pPr>
          </w:p>
        </w:tc>
        <w:tc>
          <w:tcPr>
            <w:tcW w:w="1701" w:type="dxa"/>
            <w:vMerge/>
            <w:vAlign w:val="center"/>
          </w:tcPr>
          <w:p w14:paraId="0806DFEE" w14:textId="77777777" w:rsidR="00BC47FE" w:rsidRPr="00BC47FE" w:rsidRDefault="00BC47FE" w:rsidP="000F12A9">
            <w:pPr>
              <w:jc w:val="center"/>
              <w:rPr>
                <w:rFonts w:ascii="Times New Roman" w:hAnsi="Times New Roman" w:cs="Times New Roman"/>
                <w:color w:val="000000"/>
                <w:sz w:val="24"/>
                <w:szCs w:val="24"/>
              </w:rPr>
            </w:pPr>
          </w:p>
        </w:tc>
        <w:tc>
          <w:tcPr>
            <w:tcW w:w="1843" w:type="dxa"/>
            <w:vAlign w:val="center"/>
          </w:tcPr>
          <w:p w14:paraId="0AC9509B"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2 852 081,69</w:t>
            </w:r>
          </w:p>
        </w:tc>
      </w:tr>
      <w:tr w:rsidR="00BC47FE" w:rsidRPr="00BC47FE" w14:paraId="5E05EFDB" w14:textId="77777777" w:rsidTr="000F12A9">
        <w:trPr>
          <w:cantSplit/>
          <w:trHeight w:val="630"/>
        </w:trPr>
        <w:tc>
          <w:tcPr>
            <w:tcW w:w="1409" w:type="dxa"/>
            <w:vMerge w:val="restart"/>
            <w:vAlign w:val="center"/>
          </w:tcPr>
          <w:p w14:paraId="159CAD26"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2.3.1.4.2.1</w:t>
            </w:r>
          </w:p>
        </w:tc>
        <w:tc>
          <w:tcPr>
            <w:tcW w:w="1441" w:type="dxa"/>
            <w:vAlign w:val="center"/>
          </w:tcPr>
          <w:p w14:paraId="36AB5416"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4E47848F" wp14:editId="28B542E8">
                  <wp:extent cx="675598" cy="238839"/>
                  <wp:effectExtent l="0" t="0" r="0" b="0"/>
                  <wp:docPr id="100" name="Рисунок 100"/>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3"/>
                          <a:stretch/>
                        </pic:blipFill>
                        <pic:spPr bwMode="auto">
                          <a:xfrm>
                            <a:off x="0" y="0"/>
                            <a:ext cx="675598" cy="238839"/>
                          </a:xfrm>
                          <a:prstGeom prst="rect">
                            <a:avLst/>
                          </a:prstGeom>
                          <a:noFill/>
                          <a:ln>
                            <a:noFill/>
                          </a:ln>
                        </pic:spPr>
                      </pic:pic>
                    </a:graphicData>
                  </a:graphic>
                </wp:inline>
              </w:drawing>
            </w:r>
          </w:p>
        </w:tc>
        <w:tc>
          <w:tcPr>
            <w:tcW w:w="8094" w:type="dxa"/>
            <w:vMerge w:val="restart"/>
            <w:vAlign w:val="center"/>
          </w:tcPr>
          <w:p w14:paraId="65C59C31" w14:textId="77777777" w:rsidR="00BC47FE" w:rsidRPr="00BC47FE" w:rsidRDefault="00BC47FE" w:rsidP="000F12A9">
            <w:pPr>
              <w:jc w:val="both"/>
              <w:rPr>
                <w:rFonts w:ascii="Times New Roman" w:hAnsi="Times New Roman" w:cs="Times New Roman"/>
                <w:color w:val="000000"/>
                <w:sz w:val="24"/>
                <w:szCs w:val="24"/>
              </w:rPr>
            </w:pPr>
            <w:r w:rsidRPr="00BC47FE">
              <w:rPr>
                <w:rFonts w:ascii="Times New Roman" w:hAnsi="Times New Roman" w:cs="Times New Roman"/>
                <w:color w:val="000000"/>
                <w:sz w:val="24"/>
                <w:szCs w:val="24"/>
              </w:rPr>
              <w:t>воздушные линии на железобетонных опорах изолированным алюминиевым проводом сечением от 50 до 100 квадратных мм включительно одноцепные</w:t>
            </w:r>
          </w:p>
        </w:tc>
        <w:tc>
          <w:tcPr>
            <w:tcW w:w="1701" w:type="dxa"/>
            <w:vMerge w:val="restart"/>
            <w:vAlign w:val="center"/>
          </w:tcPr>
          <w:p w14:paraId="6905F996"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vAlign w:val="center"/>
          </w:tcPr>
          <w:p w14:paraId="2544DE03"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2 390 548,54</w:t>
            </w:r>
          </w:p>
        </w:tc>
      </w:tr>
      <w:tr w:rsidR="00BC47FE" w:rsidRPr="00BC47FE" w14:paraId="571C5B27" w14:textId="77777777" w:rsidTr="000F12A9">
        <w:trPr>
          <w:cantSplit/>
          <w:trHeight w:val="554"/>
        </w:trPr>
        <w:tc>
          <w:tcPr>
            <w:tcW w:w="1409" w:type="dxa"/>
            <w:vMerge/>
            <w:vAlign w:val="center"/>
          </w:tcPr>
          <w:p w14:paraId="24CF8B70"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49250A39"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4CD499C5" wp14:editId="131BEC17">
                  <wp:extent cx="524398" cy="238839"/>
                  <wp:effectExtent l="0" t="0" r="0" b="0"/>
                  <wp:docPr id="101" name="Рисунок 10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4"/>
                          <a:stretch/>
                        </pic:blipFill>
                        <pic:spPr bwMode="auto">
                          <a:xfrm>
                            <a:off x="0" y="0"/>
                            <a:ext cx="524398" cy="238839"/>
                          </a:xfrm>
                          <a:prstGeom prst="rect">
                            <a:avLst/>
                          </a:prstGeom>
                          <a:noFill/>
                          <a:ln>
                            <a:noFill/>
                          </a:ln>
                        </pic:spPr>
                      </pic:pic>
                    </a:graphicData>
                  </a:graphic>
                </wp:inline>
              </w:drawing>
            </w:r>
          </w:p>
        </w:tc>
        <w:tc>
          <w:tcPr>
            <w:tcW w:w="8094" w:type="dxa"/>
            <w:vMerge/>
            <w:vAlign w:val="center"/>
          </w:tcPr>
          <w:p w14:paraId="2D0611F0" w14:textId="77777777" w:rsidR="00BC47FE" w:rsidRPr="00BC47FE" w:rsidRDefault="00BC47FE" w:rsidP="000F12A9">
            <w:pPr>
              <w:jc w:val="both"/>
              <w:rPr>
                <w:rFonts w:ascii="Times New Roman" w:hAnsi="Times New Roman" w:cs="Times New Roman"/>
                <w:color w:val="000000"/>
                <w:sz w:val="24"/>
                <w:szCs w:val="24"/>
              </w:rPr>
            </w:pPr>
          </w:p>
        </w:tc>
        <w:tc>
          <w:tcPr>
            <w:tcW w:w="1701" w:type="dxa"/>
            <w:vMerge/>
            <w:vAlign w:val="center"/>
          </w:tcPr>
          <w:p w14:paraId="5CEAE6DF" w14:textId="77777777" w:rsidR="00BC47FE" w:rsidRPr="00BC47FE" w:rsidRDefault="00BC47FE" w:rsidP="000F12A9">
            <w:pPr>
              <w:jc w:val="center"/>
              <w:rPr>
                <w:rFonts w:ascii="Times New Roman" w:hAnsi="Times New Roman" w:cs="Times New Roman"/>
                <w:color w:val="000000"/>
                <w:sz w:val="24"/>
                <w:szCs w:val="24"/>
              </w:rPr>
            </w:pPr>
          </w:p>
        </w:tc>
        <w:tc>
          <w:tcPr>
            <w:tcW w:w="1843" w:type="dxa"/>
            <w:vAlign w:val="center"/>
          </w:tcPr>
          <w:p w14:paraId="3AA7EC2D"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3 468 337,15</w:t>
            </w:r>
          </w:p>
        </w:tc>
      </w:tr>
      <w:tr w:rsidR="00BC47FE" w:rsidRPr="00BC47FE" w14:paraId="5A573098" w14:textId="77777777" w:rsidTr="000F12A9">
        <w:trPr>
          <w:trHeight w:val="630"/>
        </w:trPr>
        <w:tc>
          <w:tcPr>
            <w:tcW w:w="1409" w:type="dxa"/>
            <w:vAlign w:val="center"/>
          </w:tcPr>
          <w:p w14:paraId="75E1DB14"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2.3.1.4.3.1</w:t>
            </w:r>
          </w:p>
        </w:tc>
        <w:tc>
          <w:tcPr>
            <w:tcW w:w="1441" w:type="dxa"/>
            <w:vAlign w:val="center"/>
          </w:tcPr>
          <w:p w14:paraId="749E8E64"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313CF9CF" wp14:editId="0B4850AC">
                  <wp:extent cx="675598" cy="238839"/>
                  <wp:effectExtent l="0" t="0" r="0" b="0"/>
                  <wp:docPr id="102" name="Рисунок 102"/>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5"/>
                          <a:stretch/>
                        </pic:blipFill>
                        <pic:spPr bwMode="auto">
                          <a:xfrm>
                            <a:off x="0" y="0"/>
                            <a:ext cx="675598" cy="238839"/>
                          </a:xfrm>
                          <a:prstGeom prst="rect">
                            <a:avLst/>
                          </a:prstGeom>
                          <a:noFill/>
                          <a:ln>
                            <a:noFill/>
                          </a:ln>
                        </pic:spPr>
                      </pic:pic>
                    </a:graphicData>
                  </a:graphic>
                </wp:inline>
              </w:drawing>
            </w:r>
          </w:p>
        </w:tc>
        <w:tc>
          <w:tcPr>
            <w:tcW w:w="8094" w:type="dxa"/>
            <w:vAlign w:val="center"/>
          </w:tcPr>
          <w:p w14:paraId="01C9838D" w14:textId="77777777" w:rsidR="00BC47FE" w:rsidRPr="00BC47FE" w:rsidRDefault="00BC47FE" w:rsidP="000F12A9">
            <w:pPr>
              <w:jc w:val="both"/>
              <w:rPr>
                <w:rFonts w:ascii="Times New Roman" w:hAnsi="Times New Roman" w:cs="Times New Roman"/>
                <w:color w:val="000000"/>
                <w:sz w:val="24"/>
                <w:szCs w:val="24"/>
              </w:rPr>
            </w:pPr>
            <w:r w:rsidRPr="00BC47FE">
              <w:rPr>
                <w:rFonts w:ascii="Times New Roman" w:hAnsi="Times New Roman" w:cs="Times New Roman"/>
                <w:color w:val="000000"/>
                <w:sz w:val="24"/>
                <w:szCs w:val="24"/>
              </w:rPr>
              <w:t>воздушные линии на железобетонных опорах изолированным алюминиевым проводом сечением от 100 до 200 квадратных мм включительно одноцепные</w:t>
            </w:r>
          </w:p>
        </w:tc>
        <w:tc>
          <w:tcPr>
            <w:tcW w:w="1701" w:type="dxa"/>
            <w:vAlign w:val="center"/>
          </w:tcPr>
          <w:p w14:paraId="2AC85705"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vAlign w:val="center"/>
          </w:tcPr>
          <w:p w14:paraId="62BF2765"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2 846 611,60</w:t>
            </w:r>
          </w:p>
        </w:tc>
      </w:tr>
      <w:tr w:rsidR="00BC47FE" w:rsidRPr="00BC47FE" w14:paraId="64EB3737" w14:textId="77777777" w:rsidTr="000F12A9">
        <w:trPr>
          <w:trHeight w:val="630"/>
        </w:trPr>
        <w:tc>
          <w:tcPr>
            <w:tcW w:w="1409" w:type="dxa"/>
            <w:vAlign w:val="center"/>
          </w:tcPr>
          <w:p w14:paraId="5DF02E6E"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lastRenderedPageBreak/>
              <w:t>2.3.2.3.1.1</w:t>
            </w:r>
          </w:p>
        </w:tc>
        <w:tc>
          <w:tcPr>
            <w:tcW w:w="1441" w:type="dxa"/>
            <w:vAlign w:val="center"/>
          </w:tcPr>
          <w:p w14:paraId="62320B6C"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704B7B1F" wp14:editId="1ABF4DA6">
                  <wp:extent cx="678180" cy="236220"/>
                  <wp:effectExtent l="0" t="0" r="0" b="0"/>
                  <wp:docPr id="103" name="Рисунок 1249" descr="0000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9" descr="000013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Align w:val="center"/>
          </w:tcPr>
          <w:p w14:paraId="34ED29CB" w14:textId="77777777" w:rsidR="00BC47FE" w:rsidRPr="00BC47FE" w:rsidRDefault="00BC47FE" w:rsidP="000F12A9">
            <w:pPr>
              <w:jc w:val="both"/>
              <w:rPr>
                <w:rFonts w:ascii="Times New Roman" w:hAnsi="Times New Roman" w:cs="Times New Roman"/>
                <w:color w:val="000000"/>
                <w:sz w:val="24"/>
                <w:szCs w:val="24"/>
              </w:rPr>
            </w:pPr>
            <w:r w:rsidRPr="00BC47FE">
              <w:rPr>
                <w:rFonts w:ascii="Times New Roman" w:hAnsi="Times New Roman" w:cs="Times New Roman"/>
                <w:color w:val="000000"/>
                <w:sz w:val="24"/>
                <w:szCs w:val="24"/>
              </w:rPr>
              <w:t xml:space="preserve">воздушные линии на железобетонных опорах неизолированным </w:t>
            </w:r>
            <w:proofErr w:type="spellStart"/>
            <w:r w:rsidRPr="00BC47FE">
              <w:rPr>
                <w:rFonts w:ascii="Times New Roman" w:hAnsi="Times New Roman" w:cs="Times New Roman"/>
                <w:color w:val="000000"/>
                <w:sz w:val="24"/>
                <w:szCs w:val="24"/>
              </w:rPr>
              <w:t>сталеалюминиевым</w:t>
            </w:r>
            <w:proofErr w:type="spellEnd"/>
            <w:r w:rsidRPr="00BC47FE">
              <w:rPr>
                <w:rFonts w:ascii="Times New Roman" w:hAnsi="Times New Roman" w:cs="Times New Roman"/>
                <w:color w:val="000000"/>
                <w:sz w:val="24"/>
                <w:szCs w:val="24"/>
              </w:rPr>
              <w:t xml:space="preserve"> проводом сечением до 50 квадратных мм включительно одноцепные</w:t>
            </w:r>
          </w:p>
        </w:tc>
        <w:tc>
          <w:tcPr>
            <w:tcW w:w="1701" w:type="dxa"/>
            <w:vAlign w:val="center"/>
          </w:tcPr>
          <w:p w14:paraId="09691862"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рублей/км</w:t>
            </w:r>
          </w:p>
        </w:tc>
        <w:tc>
          <w:tcPr>
            <w:tcW w:w="1843" w:type="dxa"/>
            <w:vAlign w:val="center"/>
          </w:tcPr>
          <w:p w14:paraId="1FD90D98"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1 512 674,39</w:t>
            </w:r>
          </w:p>
        </w:tc>
      </w:tr>
      <w:tr w:rsidR="00BC47FE" w:rsidRPr="00BC47FE" w14:paraId="7087742F" w14:textId="77777777" w:rsidTr="000F12A9">
        <w:trPr>
          <w:trHeight w:val="452"/>
        </w:trPr>
        <w:tc>
          <w:tcPr>
            <w:tcW w:w="1409" w:type="dxa"/>
            <w:vMerge w:val="restart"/>
            <w:vAlign w:val="center"/>
          </w:tcPr>
          <w:p w14:paraId="2EB21F42"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3.1.2.1.1.1</w:t>
            </w:r>
          </w:p>
        </w:tc>
        <w:tc>
          <w:tcPr>
            <w:tcW w:w="1441" w:type="dxa"/>
            <w:vAlign w:val="center"/>
          </w:tcPr>
          <w:p w14:paraId="0265FE7F"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381296AC" wp14:editId="3C2B1542">
                  <wp:extent cx="678180" cy="236220"/>
                  <wp:effectExtent l="0" t="0" r="0" b="0"/>
                  <wp:docPr id="104" name="Рисунок 1795" descr="0000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5" descr="000019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1DE1079C" w14:textId="77777777" w:rsidR="00BC47FE" w:rsidRPr="00BC47FE" w:rsidRDefault="00BC47FE" w:rsidP="000F12A9">
            <w:pPr>
              <w:jc w:val="both"/>
              <w:rPr>
                <w:rFonts w:ascii="Times New Roman" w:hAnsi="Times New Roman" w:cs="Times New Roman"/>
                <w:sz w:val="24"/>
                <w:szCs w:val="24"/>
              </w:rPr>
            </w:pPr>
            <w:r w:rsidRPr="00BC47FE">
              <w:rPr>
                <w:rFonts w:ascii="Times New Roman" w:hAnsi="Times New Roman" w:cs="Times New Roman"/>
                <w:sz w:val="24"/>
                <w:szCs w:val="24"/>
              </w:rPr>
              <w:t>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w:t>
            </w:r>
          </w:p>
        </w:tc>
        <w:tc>
          <w:tcPr>
            <w:tcW w:w="1701" w:type="dxa"/>
            <w:vMerge w:val="restart"/>
            <w:vAlign w:val="center"/>
          </w:tcPr>
          <w:p w14:paraId="5CEDAB5D"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рублей/км</w:t>
            </w:r>
          </w:p>
        </w:tc>
        <w:tc>
          <w:tcPr>
            <w:tcW w:w="1843" w:type="dxa"/>
            <w:vAlign w:val="center"/>
          </w:tcPr>
          <w:p w14:paraId="24D3E867"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1 764 463,00</w:t>
            </w:r>
          </w:p>
        </w:tc>
      </w:tr>
      <w:tr w:rsidR="00BC47FE" w:rsidRPr="00BC47FE" w14:paraId="602E4A7F" w14:textId="77777777" w:rsidTr="000F12A9">
        <w:trPr>
          <w:trHeight w:val="505"/>
        </w:trPr>
        <w:tc>
          <w:tcPr>
            <w:tcW w:w="1409" w:type="dxa"/>
            <w:vMerge/>
            <w:vAlign w:val="center"/>
          </w:tcPr>
          <w:p w14:paraId="178114D4"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4E08D644"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5BDB5779" wp14:editId="08B79646">
                  <wp:extent cx="488950" cy="236220"/>
                  <wp:effectExtent l="0" t="0" r="0" b="0"/>
                  <wp:docPr id="105" name="Рисунок 1796" descr="0000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6" descr="000019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ign w:val="center"/>
          </w:tcPr>
          <w:p w14:paraId="4410D2F5"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5479DC31" w14:textId="77777777" w:rsidR="00BC47FE" w:rsidRPr="00BC47FE" w:rsidRDefault="00BC47FE" w:rsidP="000F12A9">
            <w:pPr>
              <w:jc w:val="center"/>
              <w:rPr>
                <w:rFonts w:ascii="Times New Roman" w:hAnsi="Times New Roman" w:cs="Times New Roman"/>
                <w:sz w:val="24"/>
                <w:szCs w:val="24"/>
              </w:rPr>
            </w:pPr>
          </w:p>
        </w:tc>
        <w:tc>
          <w:tcPr>
            <w:tcW w:w="1843" w:type="dxa"/>
            <w:vAlign w:val="center"/>
          </w:tcPr>
          <w:p w14:paraId="62011FD0"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3 461 441,33</w:t>
            </w:r>
          </w:p>
        </w:tc>
      </w:tr>
      <w:tr w:rsidR="00BC47FE" w:rsidRPr="00BC47FE" w14:paraId="56401ED5" w14:textId="77777777" w:rsidTr="000F12A9">
        <w:trPr>
          <w:cantSplit/>
          <w:trHeight w:val="764"/>
        </w:trPr>
        <w:tc>
          <w:tcPr>
            <w:tcW w:w="1409" w:type="dxa"/>
            <w:vAlign w:val="center"/>
          </w:tcPr>
          <w:p w14:paraId="6AECE577"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3.1.2.1.1.2</w:t>
            </w:r>
          </w:p>
        </w:tc>
        <w:tc>
          <w:tcPr>
            <w:tcW w:w="1441" w:type="dxa"/>
            <w:vAlign w:val="center"/>
          </w:tcPr>
          <w:p w14:paraId="1D2C05B0"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060CC2B1" wp14:editId="3295A9D0">
                  <wp:extent cx="524398" cy="238839"/>
                  <wp:effectExtent l="0" t="0" r="0" b="0"/>
                  <wp:docPr id="106" name="Рисунок 106"/>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9"/>
                          <a:stretch/>
                        </pic:blipFill>
                        <pic:spPr bwMode="auto">
                          <a:xfrm>
                            <a:off x="0" y="0"/>
                            <a:ext cx="524398" cy="238839"/>
                          </a:xfrm>
                          <a:prstGeom prst="rect">
                            <a:avLst/>
                          </a:prstGeom>
                          <a:noFill/>
                          <a:ln>
                            <a:noFill/>
                          </a:ln>
                        </pic:spPr>
                      </pic:pic>
                    </a:graphicData>
                  </a:graphic>
                </wp:inline>
              </w:drawing>
            </w:r>
          </w:p>
        </w:tc>
        <w:tc>
          <w:tcPr>
            <w:tcW w:w="8094" w:type="dxa"/>
            <w:vAlign w:val="center"/>
          </w:tcPr>
          <w:p w14:paraId="3CE2E35D" w14:textId="77777777" w:rsidR="00BC47FE" w:rsidRPr="00BC47FE" w:rsidRDefault="00BC47FE" w:rsidP="000F12A9">
            <w:pPr>
              <w:pStyle w:val="ConsDTNormal"/>
              <w:jc w:val="left"/>
              <w:rPr>
                <w:szCs w:val="24"/>
              </w:rPr>
            </w:pPr>
            <w:r w:rsidRPr="00BC47FE">
              <w:rPr>
                <w:szCs w:val="24"/>
              </w:rPr>
              <w:t>кабельные линии в траншеях многожильные с резиновой или пластмассовой изоляцией сечением провода до 50 квадратных мм включительно с двумя кабелями в траншее</w:t>
            </w:r>
          </w:p>
        </w:tc>
        <w:tc>
          <w:tcPr>
            <w:tcW w:w="1701" w:type="dxa"/>
            <w:vAlign w:val="center"/>
          </w:tcPr>
          <w:p w14:paraId="673949FD"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vAlign w:val="center"/>
          </w:tcPr>
          <w:p w14:paraId="1BD85BA2"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2 559 322,74</w:t>
            </w:r>
          </w:p>
        </w:tc>
      </w:tr>
      <w:tr w:rsidR="00BC47FE" w:rsidRPr="00BC47FE" w14:paraId="648F9DDA" w14:textId="77777777" w:rsidTr="000F12A9">
        <w:trPr>
          <w:cantSplit/>
          <w:trHeight w:val="630"/>
        </w:trPr>
        <w:tc>
          <w:tcPr>
            <w:tcW w:w="1409" w:type="dxa"/>
            <w:vMerge w:val="restart"/>
            <w:vAlign w:val="center"/>
          </w:tcPr>
          <w:p w14:paraId="74EBA811"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3.1.2.1.2.1</w:t>
            </w:r>
          </w:p>
        </w:tc>
        <w:tc>
          <w:tcPr>
            <w:tcW w:w="1441" w:type="dxa"/>
            <w:vAlign w:val="center"/>
          </w:tcPr>
          <w:p w14:paraId="0F9B9A73"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32A05C2B" wp14:editId="4CFC9BA9">
                  <wp:extent cx="678180" cy="236220"/>
                  <wp:effectExtent l="0" t="0" r="0" b="0"/>
                  <wp:docPr id="107" name="Рисунок 4" descr="0000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0019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5F80F46F" w14:textId="77777777" w:rsidR="00BC47FE" w:rsidRPr="00BC47FE" w:rsidRDefault="00BC47FE" w:rsidP="000F12A9">
            <w:pPr>
              <w:jc w:val="both"/>
              <w:rPr>
                <w:rFonts w:ascii="Times New Roman" w:hAnsi="Times New Roman" w:cs="Times New Roman"/>
                <w:color w:val="000000"/>
                <w:sz w:val="24"/>
                <w:szCs w:val="24"/>
              </w:rPr>
            </w:pPr>
            <w:r w:rsidRPr="00BC47FE">
              <w:rPr>
                <w:rFonts w:ascii="Times New Roman" w:hAnsi="Times New Roman" w:cs="Times New Roman"/>
                <w:color w:val="000000"/>
                <w:sz w:val="24"/>
                <w:szCs w:val="24"/>
              </w:rPr>
              <w:t>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w:t>
            </w:r>
          </w:p>
        </w:tc>
        <w:tc>
          <w:tcPr>
            <w:tcW w:w="1701" w:type="dxa"/>
            <w:vMerge w:val="restart"/>
            <w:vAlign w:val="center"/>
          </w:tcPr>
          <w:p w14:paraId="712E2B2D"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vAlign w:val="center"/>
          </w:tcPr>
          <w:p w14:paraId="133B49EC"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2 256 424,54</w:t>
            </w:r>
          </w:p>
        </w:tc>
      </w:tr>
      <w:tr w:rsidR="00BC47FE" w:rsidRPr="00BC47FE" w14:paraId="4783737A" w14:textId="77777777" w:rsidTr="000F12A9">
        <w:trPr>
          <w:cantSplit/>
          <w:trHeight w:val="567"/>
        </w:trPr>
        <w:tc>
          <w:tcPr>
            <w:tcW w:w="1409" w:type="dxa"/>
            <w:vMerge/>
            <w:vAlign w:val="center"/>
          </w:tcPr>
          <w:p w14:paraId="74A79A18"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5CCF8C1E"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11EC8B86" wp14:editId="3AB14116">
                  <wp:extent cx="488950" cy="236220"/>
                  <wp:effectExtent l="0" t="0" r="0" b="0"/>
                  <wp:docPr id="108" name="Рисунок 1821" descr="0000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1" descr="000019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ign w:val="center"/>
          </w:tcPr>
          <w:p w14:paraId="213F4F6A" w14:textId="77777777" w:rsidR="00BC47FE" w:rsidRPr="00BC47FE" w:rsidRDefault="00BC47FE" w:rsidP="000F12A9">
            <w:pPr>
              <w:jc w:val="both"/>
              <w:rPr>
                <w:rFonts w:ascii="Times New Roman" w:hAnsi="Times New Roman" w:cs="Times New Roman"/>
                <w:color w:val="000000"/>
                <w:sz w:val="24"/>
                <w:szCs w:val="24"/>
              </w:rPr>
            </w:pPr>
          </w:p>
        </w:tc>
        <w:tc>
          <w:tcPr>
            <w:tcW w:w="1701" w:type="dxa"/>
            <w:vMerge/>
            <w:vAlign w:val="center"/>
          </w:tcPr>
          <w:p w14:paraId="14D65A4C" w14:textId="77777777" w:rsidR="00BC47FE" w:rsidRPr="00BC47FE" w:rsidRDefault="00BC47FE" w:rsidP="000F12A9">
            <w:pPr>
              <w:jc w:val="center"/>
              <w:rPr>
                <w:rFonts w:ascii="Times New Roman" w:hAnsi="Times New Roman" w:cs="Times New Roman"/>
                <w:color w:val="000000"/>
                <w:sz w:val="24"/>
                <w:szCs w:val="24"/>
              </w:rPr>
            </w:pPr>
          </w:p>
        </w:tc>
        <w:tc>
          <w:tcPr>
            <w:tcW w:w="1843" w:type="dxa"/>
            <w:vAlign w:val="center"/>
          </w:tcPr>
          <w:p w14:paraId="7E52BF57"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4 981 407,21</w:t>
            </w:r>
          </w:p>
        </w:tc>
      </w:tr>
      <w:tr w:rsidR="00BC47FE" w:rsidRPr="00BC47FE" w14:paraId="35D2A635" w14:textId="77777777" w:rsidTr="000F12A9">
        <w:trPr>
          <w:trHeight w:val="64"/>
        </w:trPr>
        <w:tc>
          <w:tcPr>
            <w:tcW w:w="1409" w:type="dxa"/>
            <w:vMerge w:val="restart"/>
            <w:vAlign w:val="center"/>
          </w:tcPr>
          <w:p w14:paraId="18F1E75D"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3.1.2.1.3.1</w:t>
            </w:r>
          </w:p>
        </w:tc>
        <w:tc>
          <w:tcPr>
            <w:tcW w:w="1441" w:type="dxa"/>
            <w:vAlign w:val="center"/>
          </w:tcPr>
          <w:p w14:paraId="13459EAC"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3D1AC5AE" wp14:editId="471E7223">
                  <wp:extent cx="678180" cy="236220"/>
                  <wp:effectExtent l="0" t="0" r="0" b="0"/>
                  <wp:docPr id="109" name="Рисунок 7" descr="0000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000198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70E4F5B0" w14:textId="77777777" w:rsidR="00BC47FE" w:rsidRPr="00BC47FE" w:rsidRDefault="00BC47FE" w:rsidP="000F12A9">
            <w:pPr>
              <w:jc w:val="both"/>
              <w:rPr>
                <w:rFonts w:ascii="Times New Roman" w:hAnsi="Times New Roman" w:cs="Times New Roman"/>
                <w:sz w:val="24"/>
                <w:szCs w:val="24"/>
              </w:rPr>
            </w:pPr>
            <w:r w:rsidRPr="00BC47FE">
              <w:rPr>
                <w:rFonts w:ascii="Times New Roman" w:hAnsi="Times New Roman" w:cs="Times New Roman"/>
                <w:sz w:val="24"/>
                <w:szCs w:val="24"/>
              </w:rPr>
              <w:t>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w:t>
            </w:r>
          </w:p>
        </w:tc>
        <w:tc>
          <w:tcPr>
            <w:tcW w:w="1701" w:type="dxa"/>
            <w:vMerge w:val="restart"/>
            <w:vAlign w:val="center"/>
          </w:tcPr>
          <w:p w14:paraId="1AB24C8A"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452EF751"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2 691 408,83</w:t>
            </w:r>
          </w:p>
        </w:tc>
      </w:tr>
      <w:tr w:rsidR="00BC47FE" w:rsidRPr="00BC47FE" w14:paraId="2FEF2168" w14:textId="77777777" w:rsidTr="000F12A9">
        <w:trPr>
          <w:trHeight w:val="753"/>
        </w:trPr>
        <w:tc>
          <w:tcPr>
            <w:tcW w:w="1409" w:type="dxa"/>
            <w:vMerge/>
            <w:vAlign w:val="center"/>
          </w:tcPr>
          <w:p w14:paraId="6D3F198A"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28C3BE9E"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760D7EF4" wp14:editId="7ECC5976">
                  <wp:extent cx="504825" cy="238125"/>
                  <wp:effectExtent l="0" t="0" r="9525" b="9525"/>
                  <wp:docPr id="26" name="Рисунок 26" descr="0000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198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p>
        </w:tc>
        <w:tc>
          <w:tcPr>
            <w:tcW w:w="8094" w:type="dxa"/>
            <w:vMerge/>
            <w:vAlign w:val="center"/>
          </w:tcPr>
          <w:p w14:paraId="7874740F"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26955A4A" w14:textId="77777777" w:rsidR="00BC47FE" w:rsidRPr="00BC47FE" w:rsidRDefault="00BC47FE" w:rsidP="000F12A9">
            <w:pPr>
              <w:jc w:val="center"/>
              <w:rPr>
                <w:rFonts w:ascii="Times New Roman" w:hAnsi="Times New Roman" w:cs="Times New Roman"/>
                <w:sz w:val="24"/>
                <w:szCs w:val="24"/>
              </w:rPr>
            </w:pPr>
          </w:p>
        </w:tc>
        <w:tc>
          <w:tcPr>
            <w:tcW w:w="1843" w:type="dxa"/>
            <w:shd w:val="clear" w:color="auto" w:fill="auto"/>
            <w:vAlign w:val="center"/>
          </w:tcPr>
          <w:p w14:paraId="4AB57FA8"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4 345 324,54</w:t>
            </w:r>
          </w:p>
        </w:tc>
      </w:tr>
      <w:tr w:rsidR="00BC47FE" w:rsidRPr="00BC47FE" w14:paraId="3B2BE776" w14:textId="77777777" w:rsidTr="000F12A9">
        <w:trPr>
          <w:trHeight w:val="630"/>
        </w:trPr>
        <w:tc>
          <w:tcPr>
            <w:tcW w:w="1409" w:type="dxa"/>
            <w:vMerge w:val="restart"/>
            <w:vAlign w:val="center"/>
          </w:tcPr>
          <w:p w14:paraId="03E1504D"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3.1.2.1.3.2</w:t>
            </w:r>
          </w:p>
        </w:tc>
        <w:tc>
          <w:tcPr>
            <w:tcW w:w="1441" w:type="dxa"/>
            <w:vAlign w:val="center"/>
          </w:tcPr>
          <w:p w14:paraId="75D25251"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009109C5" wp14:editId="57306E75">
                  <wp:extent cx="683743" cy="238839"/>
                  <wp:effectExtent l="0" t="0" r="0" b="0"/>
                  <wp:docPr id="110" name="Рисунок 110"/>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4"/>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20ACDE0C" w14:textId="77777777" w:rsidR="00BC47FE" w:rsidRPr="00BC47FE" w:rsidRDefault="00BC47FE" w:rsidP="000F12A9">
            <w:pPr>
              <w:jc w:val="both"/>
              <w:rPr>
                <w:rFonts w:ascii="Times New Roman" w:hAnsi="Times New Roman" w:cs="Times New Roman"/>
                <w:color w:val="000000"/>
                <w:sz w:val="24"/>
                <w:szCs w:val="24"/>
              </w:rPr>
            </w:pPr>
            <w:r w:rsidRPr="00BC47FE">
              <w:rPr>
                <w:rFonts w:ascii="Times New Roman" w:hAnsi="Times New Roman" w:cs="Times New Roman"/>
                <w:color w:val="000000"/>
                <w:sz w:val="24"/>
                <w:szCs w:val="24"/>
              </w:rPr>
              <w:t>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w:t>
            </w:r>
          </w:p>
        </w:tc>
        <w:tc>
          <w:tcPr>
            <w:tcW w:w="1701" w:type="dxa"/>
            <w:vMerge w:val="restart"/>
            <w:vAlign w:val="center"/>
          </w:tcPr>
          <w:p w14:paraId="22CF2623"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7FF6D3E5"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4 481 911,51</w:t>
            </w:r>
          </w:p>
        </w:tc>
      </w:tr>
      <w:tr w:rsidR="00BC47FE" w:rsidRPr="00BC47FE" w14:paraId="557DFA1C" w14:textId="77777777" w:rsidTr="000F12A9">
        <w:trPr>
          <w:trHeight w:val="630"/>
        </w:trPr>
        <w:tc>
          <w:tcPr>
            <w:tcW w:w="1409" w:type="dxa"/>
            <w:vMerge/>
            <w:vAlign w:val="center"/>
          </w:tcPr>
          <w:p w14:paraId="1E5B69AB"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33F189C2"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780A5891" wp14:editId="3FF4A4B8">
                  <wp:extent cx="520065" cy="236220"/>
                  <wp:effectExtent l="0" t="0" r="0" b="0"/>
                  <wp:docPr id="111" name="Рисунок 9" descr="0000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00019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vAlign w:val="center"/>
          </w:tcPr>
          <w:p w14:paraId="543E99A3" w14:textId="77777777" w:rsidR="00BC47FE" w:rsidRPr="00BC47FE" w:rsidRDefault="00BC47FE" w:rsidP="000F12A9">
            <w:pPr>
              <w:jc w:val="both"/>
              <w:rPr>
                <w:rFonts w:ascii="Times New Roman" w:hAnsi="Times New Roman" w:cs="Times New Roman"/>
                <w:color w:val="000000"/>
                <w:sz w:val="24"/>
                <w:szCs w:val="24"/>
              </w:rPr>
            </w:pPr>
          </w:p>
        </w:tc>
        <w:tc>
          <w:tcPr>
            <w:tcW w:w="1701" w:type="dxa"/>
            <w:vMerge/>
            <w:vAlign w:val="center"/>
          </w:tcPr>
          <w:p w14:paraId="0098EAF8" w14:textId="77777777" w:rsidR="00BC47FE" w:rsidRPr="00BC47FE" w:rsidRDefault="00BC47FE" w:rsidP="000F12A9">
            <w:pPr>
              <w:jc w:val="center"/>
              <w:rPr>
                <w:rFonts w:ascii="Times New Roman" w:hAnsi="Times New Roman" w:cs="Times New Roman"/>
                <w:sz w:val="24"/>
                <w:szCs w:val="24"/>
              </w:rPr>
            </w:pPr>
          </w:p>
        </w:tc>
        <w:tc>
          <w:tcPr>
            <w:tcW w:w="1843" w:type="dxa"/>
            <w:shd w:val="clear" w:color="auto" w:fill="auto"/>
            <w:vAlign w:val="center"/>
          </w:tcPr>
          <w:p w14:paraId="057ADD07"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5 148 265,35</w:t>
            </w:r>
          </w:p>
        </w:tc>
      </w:tr>
      <w:tr w:rsidR="00BC47FE" w:rsidRPr="00BC47FE" w14:paraId="71CA9841" w14:textId="77777777" w:rsidTr="000F12A9">
        <w:trPr>
          <w:trHeight w:val="630"/>
        </w:trPr>
        <w:tc>
          <w:tcPr>
            <w:tcW w:w="1409" w:type="dxa"/>
            <w:vAlign w:val="center"/>
          </w:tcPr>
          <w:p w14:paraId="5CF0DBB8"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3.1.2.1.4.1</w:t>
            </w:r>
          </w:p>
        </w:tc>
        <w:tc>
          <w:tcPr>
            <w:tcW w:w="1441" w:type="dxa"/>
            <w:vAlign w:val="center"/>
          </w:tcPr>
          <w:p w14:paraId="1F2A10BD"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275FEC01" wp14:editId="25EDAEF1">
                  <wp:extent cx="678180" cy="236220"/>
                  <wp:effectExtent l="0" t="0" r="0" b="0"/>
                  <wp:docPr id="112" name="Рисунок 1870" descr="0000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0" descr="0000200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Align w:val="center"/>
          </w:tcPr>
          <w:p w14:paraId="2BD0F5E8" w14:textId="77777777" w:rsidR="00BC47FE" w:rsidRPr="00BC47FE" w:rsidRDefault="00BC47FE" w:rsidP="000F12A9">
            <w:pPr>
              <w:jc w:val="both"/>
              <w:rPr>
                <w:rFonts w:ascii="Times New Roman" w:hAnsi="Times New Roman" w:cs="Times New Roman"/>
                <w:color w:val="000000"/>
                <w:sz w:val="24"/>
                <w:szCs w:val="24"/>
              </w:rPr>
            </w:pPr>
            <w:r w:rsidRPr="00BC47FE">
              <w:rPr>
                <w:rFonts w:ascii="Times New Roman" w:hAnsi="Times New Roman" w:cs="Times New Roman"/>
                <w:sz w:val="24"/>
                <w:szCs w:val="24"/>
              </w:rPr>
              <w:t>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w:t>
            </w:r>
          </w:p>
        </w:tc>
        <w:tc>
          <w:tcPr>
            <w:tcW w:w="1701" w:type="dxa"/>
            <w:vAlign w:val="center"/>
          </w:tcPr>
          <w:p w14:paraId="0A76978E"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02A0E700"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3 347 583,00</w:t>
            </w:r>
          </w:p>
        </w:tc>
      </w:tr>
      <w:tr w:rsidR="00BC47FE" w:rsidRPr="00BC47FE" w14:paraId="01E99BA0" w14:textId="77777777" w:rsidTr="000F12A9">
        <w:trPr>
          <w:trHeight w:val="653"/>
        </w:trPr>
        <w:tc>
          <w:tcPr>
            <w:tcW w:w="1409" w:type="dxa"/>
            <w:vMerge w:val="restart"/>
            <w:vAlign w:val="center"/>
          </w:tcPr>
          <w:p w14:paraId="043FEABC"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3.1.2.2.1.1</w:t>
            </w:r>
          </w:p>
        </w:tc>
        <w:tc>
          <w:tcPr>
            <w:tcW w:w="1441" w:type="dxa"/>
            <w:vAlign w:val="center"/>
          </w:tcPr>
          <w:p w14:paraId="231CCEBE"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2A5D1F74" wp14:editId="518C7F0E">
                  <wp:extent cx="678180" cy="236220"/>
                  <wp:effectExtent l="0" t="0" r="0" b="0"/>
                  <wp:docPr id="1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23341B74" w14:textId="77777777" w:rsidR="00BC47FE" w:rsidRPr="00BC47FE" w:rsidRDefault="00BC47FE" w:rsidP="000F12A9">
            <w:pPr>
              <w:pStyle w:val="ConsDTNormal"/>
              <w:rPr>
                <w:szCs w:val="24"/>
              </w:rPr>
            </w:pPr>
            <w:r w:rsidRPr="00BC47FE">
              <w:rPr>
                <w:szCs w:val="24"/>
              </w:rPr>
              <w:t>кабельные линии в траншеях многожильные с бумажной изоляцией сечением провода до 50 квадратных мм включительно с одним кабелем в траншее</w:t>
            </w:r>
          </w:p>
        </w:tc>
        <w:tc>
          <w:tcPr>
            <w:tcW w:w="1701" w:type="dxa"/>
            <w:vMerge w:val="restart"/>
            <w:vAlign w:val="center"/>
          </w:tcPr>
          <w:p w14:paraId="210DEF1C"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2E9AC0F7"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1 757 385,27</w:t>
            </w:r>
          </w:p>
        </w:tc>
      </w:tr>
      <w:tr w:rsidR="00BC47FE" w:rsidRPr="00BC47FE" w14:paraId="54ECB5BC" w14:textId="77777777" w:rsidTr="000F12A9">
        <w:trPr>
          <w:trHeight w:val="618"/>
        </w:trPr>
        <w:tc>
          <w:tcPr>
            <w:tcW w:w="1409" w:type="dxa"/>
            <w:vMerge/>
            <w:vAlign w:val="center"/>
          </w:tcPr>
          <w:p w14:paraId="7A03FF12"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065D4D5B"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15F314BB" wp14:editId="296EF8D7">
                  <wp:extent cx="488950" cy="236220"/>
                  <wp:effectExtent l="0" t="0" r="0" b="0"/>
                  <wp:docPr id="114" name="Рисунок 13" descr="0000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000215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tcPr>
          <w:p w14:paraId="446D512F" w14:textId="77777777" w:rsidR="00BC47FE" w:rsidRPr="00BC47FE" w:rsidRDefault="00BC47FE" w:rsidP="000F12A9">
            <w:pPr>
              <w:pStyle w:val="ConsDTNormal"/>
              <w:rPr>
                <w:szCs w:val="24"/>
              </w:rPr>
            </w:pPr>
          </w:p>
        </w:tc>
        <w:tc>
          <w:tcPr>
            <w:tcW w:w="1701" w:type="dxa"/>
            <w:vMerge/>
            <w:vAlign w:val="center"/>
          </w:tcPr>
          <w:p w14:paraId="30D04999" w14:textId="77777777" w:rsidR="00BC47FE" w:rsidRPr="00BC47FE" w:rsidRDefault="00BC47FE" w:rsidP="000F12A9">
            <w:pPr>
              <w:jc w:val="center"/>
              <w:rPr>
                <w:rFonts w:ascii="Times New Roman" w:hAnsi="Times New Roman" w:cs="Times New Roman"/>
                <w:sz w:val="24"/>
                <w:szCs w:val="24"/>
              </w:rPr>
            </w:pPr>
          </w:p>
        </w:tc>
        <w:tc>
          <w:tcPr>
            <w:tcW w:w="1843" w:type="dxa"/>
            <w:shd w:val="clear" w:color="auto" w:fill="auto"/>
            <w:vAlign w:val="center"/>
          </w:tcPr>
          <w:p w14:paraId="41A43E09"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1 632 859,31</w:t>
            </w:r>
          </w:p>
        </w:tc>
      </w:tr>
      <w:tr w:rsidR="00BC47FE" w:rsidRPr="00BC47FE" w14:paraId="263E1508" w14:textId="77777777" w:rsidTr="000F12A9">
        <w:trPr>
          <w:trHeight w:val="706"/>
        </w:trPr>
        <w:tc>
          <w:tcPr>
            <w:tcW w:w="1409" w:type="dxa"/>
            <w:vMerge w:val="restart"/>
            <w:vAlign w:val="center"/>
          </w:tcPr>
          <w:p w14:paraId="1804DEAB"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3.1.2.2.1.2</w:t>
            </w:r>
          </w:p>
        </w:tc>
        <w:tc>
          <w:tcPr>
            <w:tcW w:w="1441" w:type="dxa"/>
            <w:vAlign w:val="center"/>
          </w:tcPr>
          <w:p w14:paraId="0DDEF2C8"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214D1EB5" wp14:editId="269FCDFD">
                  <wp:extent cx="678180" cy="236220"/>
                  <wp:effectExtent l="0" t="0" r="0" b="0"/>
                  <wp:docPr id="115" name="Рисунок 2025" descr="0000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5" descr="0000216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3D14A006" w14:textId="77777777" w:rsidR="00BC47FE" w:rsidRPr="00BC47FE" w:rsidRDefault="00BC47FE" w:rsidP="000F12A9">
            <w:pPr>
              <w:jc w:val="both"/>
              <w:rPr>
                <w:rFonts w:ascii="Times New Roman" w:hAnsi="Times New Roman" w:cs="Times New Roman"/>
                <w:color w:val="000000"/>
                <w:sz w:val="24"/>
                <w:szCs w:val="24"/>
              </w:rPr>
            </w:pPr>
            <w:r w:rsidRPr="00BC47FE">
              <w:rPr>
                <w:rFonts w:ascii="Times New Roman" w:hAnsi="Times New Roman" w:cs="Times New Roman"/>
                <w:sz w:val="24"/>
                <w:szCs w:val="24"/>
              </w:rPr>
              <w:t xml:space="preserve">кабельные линии в траншеях многожильные с бумажной изоляцией сечением провода до 50 квадратных мм включительно с двумя кабелями в </w:t>
            </w:r>
            <w:r w:rsidRPr="00BC47FE">
              <w:rPr>
                <w:rFonts w:ascii="Times New Roman" w:hAnsi="Times New Roman" w:cs="Times New Roman"/>
                <w:sz w:val="24"/>
                <w:szCs w:val="24"/>
              </w:rPr>
              <w:lastRenderedPageBreak/>
              <w:t>траншее</w:t>
            </w:r>
          </w:p>
        </w:tc>
        <w:tc>
          <w:tcPr>
            <w:tcW w:w="1701" w:type="dxa"/>
            <w:vMerge w:val="restart"/>
            <w:vAlign w:val="center"/>
          </w:tcPr>
          <w:p w14:paraId="5B4BD6F3"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lastRenderedPageBreak/>
              <w:t>рублей/км</w:t>
            </w:r>
          </w:p>
        </w:tc>
        <w:tc>
          <w:tcPr>
            <w:tcW w:w="1843" w:type="dxa"/>
            <w:shd w:val="clear" w:color="auto" w:fill="auto"/>
            <w:vAlign w:val="center"/>
          </w:tcPr>
          <w:p w14:paraId="07822124"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3 045 429,61</w:t>
            </w:r>
          </w:p>
        </w:tc>
      </w:tr>
      <w:tr w:rsidR="00BC47FE" w:rsidRPr="00BC47FE" w14:paraId="569B421B" w14:textId="77777777" w:rsidTr="000F12A9">
        <w:trPr>
          <w:trHeight w:val="706"/>
        </w:trPr>
        <w:tc>
          <w:tcPr>
            <w:tcW w:w="1409" w:type="dxa"/>
            <w:vMerge/>
            <w:vAlign w:val="center"/>
          </w:tcPr>
          <w:p w14:paraId="36B99B2A"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09826A23"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5BAE1A48" wp14:editId="41331EE9">
                  <wp:extent cx="520065" cy="236220"/>
                  <wp:effectExtent l="0" t="0" r="0" b="0"/>
                  <wp:docPr id="11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vAlign w:val="center"/>
          </w:tcPr>
          <w:p w14:paraId="6B2E65F4"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6E0A260B" w14:textId="77777777" w:rsidR="00BC47FE" w:rsidRPr="00BC47FE" w:rsidRDefault="00BC47FE" w:rsidP="000F12A9">
            <w:pPr>
              <w:jc w:val="center"/>
              <w:rPr>
                <w:rFonts w:ascii="Times New Roman" w:hAnsi="Times New Roman" w:cs="Times New Roman"/>
                <w:sz w:val="24"/>
                <w:szCs w:val="24"/>
              </w:rPr>
            </w:pPr>
          </w:p>
        </w:tc>
        <w:tc>
          <w:tcPr>
            <w:tcW w:w="1843" w:type="dxa"/>
            <w:shd w:val="clear" w:color="auto" w:fill="auto"/>
            <w:vAlign w:val="center"/>
          </w:tcPr>
          <w:p w14:paraId="16625D20"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3 278 430,45</w:t>
            </w:r>
          </w:p>
        </w:tc>
      </w:tr>
      <w:tr w:rsidR="00BC47FE" w:rsidRPr="00BC47FE" w14:paraId="029B064E" w14:textId="77777777" w:rsidTr="000F12A9">
        <w:trPr>
          <w:cantSplit/>
          <w:trHeight w:val="630"/>
        </w:trPr>
        <w:tc>
          <w:tcPr>
            <w:tcW w:w="1409" w:type="dxa"/>
            <w:vMerge w:val="restart"/>
            <w:vAlign w:val="center"/>
          </w:tcPr>
          <w:p w14:paraId="1D43E977"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3.1.2.2.2.1</w:t>
            </w:r>
          </w:p>
        </w:tc>
        <w:tc>
          <w:tcPr>
            <w:tcW w:w="1441" w:type="dxa"/>
            <w:vAlign w:val="center"/>
          </w:tcPr>
          <w:p w14:paraId="51604409"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6135B9EB" wp14:editId="652A4E13">
                  <wp:extent cx="683743" cy="238839"/>
                  <wp:effectExtent l="0" t="0" r="0" b="0"/>
                  <wp:docPr id="117" name="Рисунок 117"/>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31"/>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751EE3E2" w14:textId="77777777" w:rsidR="00BC47FE" w:rsidRPr="00BC47FE" w:rsidRDefault="00BC47FE" w:rsidP="000F12A9">
            <w:pPr>
              <w:pStyle w:val="ConsDTNormal"/>
              <w:jc w:val="left"/>
              <w:rPr>
                <w:szCs w:val="24"/>
              </w:rPr>
            </w:pPr>
            <w:r w:rsidRPr="00BC47FE">
              <w:rPr>
                <w:szCs w:val="24"/>
              </w:rPr>
              <w:t>кабельные линии в траншеях многожильные с бумажной изоляцией сечением провода от 50 до 100 квадратных мм включительно с одним кабелем в траншее</w:t>
            </w:r>
          </w:p>
        </w:tc>
        <w:tc>
          <w:tcPr>
            <w:tcW w:w="1701" w:type="dxa"/>
            <w:vMerge w:val="restart"/>
            <w:vAlign w:val="center"/>
          </w:tcPr>
          <w:p w14:paraId="3D195468"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0FC7E4A3"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2 171 901,11</w:t>
            </w:r>
          </w:p>
        </w:tc>
      </w:tr>
      <w:tr w:rsidR="00BC47FE" w:rsidRPr="00BC47FE" w14:paraId="704D2FF2" w14:textId="77777777" w:rsidTr="000F12A9">
        <w:trPr>
          <w:cantSplit/>
          <w:trHeight w:val="630"/>
        </w:trPr>
        <w:tc>
          <w:tcPr>
            <w:tcW w:w="1409" w:type="dxa"/>
            <w:vMerge/>
            <w:vAlign w:val="center"/>
          </w:tcPr>
          <w:p w14:paraId="104D7D96"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07D78D29"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230229B6" wp14:editId="2506F9CB">
                  <wp:extent cx="500786" cy="238839"/>
                  <wp:effectExtent l="0" t="0" r="0" b="0"/>
                  <wp:docPr id="118" name="Рисунок 118"/>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32"/>
                          <a:stretch/>
                        </pic:blipFill>
                        <pic:spPr bwMode="auto">
                          <a:xfrm>
                            <a:off x="0" y="0"/>
                            <a:ext cx="500786" cy="238839"/>
                          </a:xfrm>
                          <a:prstGeom prst="rect">
                            <a:avLst/>
                          </a:prstGeom>
                          <a:noFill/>
                          <a:ln>
                            <a:noFill/>
                          </a:ln>
                        </pic:spPr>
                      </pic:pic>
                    </a:graphicData>
                  </a:graphic>
                </wp:inline>
              </w:drawing>
            </w:r>
          </w:p>
        </w:tc>
        <w:tc>
          <w:tcPr>
            <w:tcW w:w="8094" w:type="dxa"/>
            <w:vMerge/>
            <w:vAlign w:val="center"/>
          </w:tcPr>
          <w:p w14:paraId="734F01B5" w14:textId="77777777" w:rsidR="00BC47FE" w:rsidRPr="00BC47FE" w:rsidRDefault="00BC47FE" w:rsidP="000F12A9">
            <w:pPr>
              <w:rPr>
                <w:rFonts w:ascii="Times New Roman" w:hAnsi="Times New Roman" w:cs="Times New Roman"/>
                <w:color w:val="000000"/>
                <w:sz w:val="24"/>
                <w:szCs w:val="24"/>
              </w:rPr>
            </w:pPr>
          </w:p>
        </w:tc>
        <w:tc>
          <w:tcPr>
            <w:tcW w:w="1701" w:type="dxa"/>
            <w:vMerge/>
            <w:vAlign w:val="center"/>
          </w:tcPr>
          <w:p w14:paraId="39017637" w14:textId="77777777" w:rsidR="00BC47FE" w:rsidRPr="00BC47FE" w:rsidRDefault="00BC47FE" w:rsidP="000F12A9">
            <w:pPr>
              <w:jc w:val="center"/>
              <w:rPr>
                <w:rFonts w:ascii="Times New Roman" w:hAnsi="Times New Roman" w:cs="Times New Roman"/>
                <w:color w:val="000000"/>
                <w:sz w:val="24"/>
                <w:szCs w:val="24"/>
              </w:rPr>
            </w:pPr>
          </w:p>
        </w:tc>
        <w:tc>
          <w:tcPr>
            <w:tcW w:w="1843" w:type="dxa"/>
            <w:shd w:val="clear" w:color="auto" w:fill="auto"/>
            <w:vAlign w:val="center"/>
          </w:tcPr>
          <w:p w14:paraId="0820E065"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3 105 257,30</w:t>
            </w:r>
          </w:p>
        </w:tc>
      </w:tr>
      <w:tr w:rsidR="00BC47FE" w:rsidRPr="00BC47FE" w14:paraId="66A0ACDD" w14:textId="77777777" w:rsidTr="000F12A9">
        <w:trPr>
          <w:cantSplit/>
          <w:trHeight w:val="783"/>
        </w:trPr>
        <w:tc>
          <w:tcPr>
            <w:tcW w:w="1409" w:type="dxa"/>
            <w:vAlign w:val="center"/>
          </w:tcPr>
          <w:p w14:paraId="5C354C07"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3.1.2.2.2.2</w:t>
            </w:r>
          </w:p>
        </w:tc>
        <w:tc>
          <w:tcPr>
            <w:tcW w:w="1441" w:type="dxa"/>
            <w:vAlign w:val="center"/>
          </w:tcPr>
          <w:p w14:paraId="03B27ECA"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17A9AFF3" wp14:editId="63CFB087">
                  <wp:extent cx="683743" cy="238839"/>
                  <wp:effectExtent l="0" t="0" r="0" b="0"/>
                  <wp:docPr id="119" name="Рисунок 119"/>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33"/>
                          <a:stretch/>
                        </pic:blipFill>
                        <pic:spPr bwMode="auto">
                          <a:xfrm>
                            <a:off x="0" y="0"/>
                            <a:ext cx="683743" cy="238839"/>
                          </a:xfrm>
                          <a:prstGeom prst="rect">
                            <a:avLst/>
                          </a:prstGeom>
                          <a:noFill/>
                          <a:ln>
                            <a:noFill/>
                          </a:ln>
                        </pic:spPr>
                      </pic:pic>
                    </a:graphicData>
                  </a:graphic>
                </wp:inline>
              </w:drawing>
            </w:r>
          </w:p>
        </w:tc>
        <w:tc>
          <w:tcPr>
            <w:tcW w:w="8094" w:type="dxa"/>
            <w:vAlign w:val="center"/>
          </w:tcPr>
          <w:p w14:paraId="71B6C17A" w14:textId="77777777" w:rsidR="00BC47FE" w:rsidRPr="00BC47FE" w:rsidRDefault="00BC47FE" w:rsidP="000F12A9">
            <w:pPr>
              <w:rPr>
                <w:rFonts w:ascii="Times New Roman" w:hAnsi="Times New Roman" w:cs="Times New Roman"/>
                <w:color w:val="000000"/>
                <w:sz w:val="24"/>
                <w:szCs w:val="24"/>
              </w:rPr>
            </w:pPr>
            <w:r w:rsidRPr="00BC47FE">
              <w:rPr>
                <w:rFonts w:ascii="Times New Roman" w:hAnsi="Times New Roman" w:cs="Times New Roman"/>
                <w:sz w:val="24"/>
                <w:szCs w:val="24"/>
              </w:rPr>
              <w:t>кабельные линии в траншеях многожильные с бумажной изоляцией сечением провода от 50 до 100 квадратных мм включительно с двумя кабелями в траншее</w:t>
            </w:r>
          </w:p>
        </w:tc>
        <w:tc>
          <w:tcPr>
            <w:tcW w:w="1701" w:type="dxa"/>
            <w:vAlign w:val="center"/>
          </w:tcPr>
          <w:p w14:paraId="0B296B12"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vAlign w:val="center"/>
          </w:tcPr>
          <w:p w14:paraId="4EFD4DDB"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3 359 793,20</w:t>
            </w:r>
          </w:p>
        </w:tc>
      </w:tr>
      <w:tr w:rsidR="00BC47FE" w:rsidRPr="00BC47FE" w14:paraId="3C3CC7A9" w14:textId="77777777" w:rsidTr="000F12A9">
        <w:trPr>
          <w:cantSplit/>
          <w:trHeight w:val="630"/>
        </w:trPr>
        <w:tc>
          <w:tcPr>
            <w:tcW w:w="1409" w:type="dxa"/>
            <w:vMerge w:val="restart"/>
            <w:vAlign w:val="center"/>
          </w:tcPr>
          <w:p w14:paraId="3D14801D"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3.1.2.2.3.1</w:t>
            </w:r>
          </w:p>
        </w:tc>
        <w:tc>
          <w:tcPr>
            <w:tcW w:w="1441" w:type="dxa"/>
            <w:vAlign w:val="center"/>
          </w:tcPr>
          <w:p w14:paraId="5683AC9B"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31B40E2D" wp14:editId="639093BC">
                  <wp:extent cx="683743" cy="238839"/>
                  <wp:effectExtent l="0" t="0" r="0" b="0"/>
                  <wp:docPr id="120" name="Рисунок 120"/>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34"/>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14818882" w14:textId="77777777" w:rsidR="00BC47FE" w:rsidRPr="00BC47FE" w:rsidRDefault="00BC47FE" w:rsidP="000F12A9">
            <w:pPr>
              <w:rPr>
                <w:rFonts w:ascii="Times New Roman" w:hAnsi="Times New Roman" w:cs="Times New Roman"/>
                <w:color w:val="000000"/>
                <w:sz w:val="24"/>
                <w:szCs w:val="24"/>
              </w:rPr>
            </w:pPr>
            <w:r w:rsidRPr="00BC47FE">
              <w:rPr>
                <w:rFonts w:ascii="Times New Roman" w:hAnsi="Times New Roman" w:cs="Times New Roman"/>
                <w:sz w:val="24"/>
                <w:szCs w:val="24"/>
              </w:rPr>
              <w:t>кабельные линии в траншеях многожильные с бумажной изоляцией сечением провода от 100 до 200 квадратных мм включительно с одним кабелем в траншее</w:t>
            </w:r>
          </w:p>
        </w:tc>
        <w:tc>
          <w:tcPr>
            <w:tcW w:w="1701" w:type="dxa"/>
            <w:vMerge w:val="restart"/>
            <w:vAlign w:val="center"/>
          </w:tcPr>
          <w:p w14:paraId="485EA0AB"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714697DC"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2 484 436,50</w:t>
            </w:r>
          </w:p>
        </w:tc>
      </w:tr>
      <w:tr w:rsidR="00BC47FE" w:rsidRPr="00BC47FE" w14:paraId="68C730DB" w14:textId="77777777" w:rsidTr="000F12A9">
        <w:trPr>
          <w:cantSplit/>
          <w:trHeight w:val="630"/>
        </w:trPr>
        <w:tc>
          <w:tcPr>
            <w:tcW w:w="1409" w:type="dxa"/>
            <w:vMerge/>
            <w:vAlign w:val="center"/>
          </w:tcPr>
          <w:p w14:paraId="02C4783D"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46456778"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3C8086C3" wp14:editId="29BEBD29">
                  <wp:extent cx="500786" cy="238839"/>
                  <wp:effectExtent l="0" t="0" r="0" b="0"/>
                  <wp:docPr id="121" name="Рисунок 12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35"/>
                          <a:stretch/>
                        </pic:blipFill>
                        <pic:spPr bwMode="auto">
                          <a:xfrm>
                            <a:off x="0" y="0"/>
                            <a:ext cx="500786" cy="238839"/>
                          </a:xfrm>
                          <a:prstGeom prst="rect">
                            <a:avLst/>
                          </a:prstGeom>
                          <a:noFill/>
                          <a:ln>
                            <a:noFill/>
                          </a:ln>
                        </pic:spPr>
                      </pic:pic>
                    </a:graphicData>
                  </a:graphic>
                </wp:inline>
              </w:drawing>
            </w:r>
          </w:p>
        </w:tc>
        <w:tc>
          <w:tcPr>
            <w:tcW w:w="8094" w:type="dxa"/>
            <w:vMerge/>
            <w:vAlign w:val="center"/>
          </w:tcPr>
          <w:p w14:paraId="6F9F3FFC" w14:textId="77777777" w:rsidR="00BC47FE" w:rsidRPr="00BC47FE" w:rsidRDefault="00BC47FE" w:rsidP="000F12A9">
            <w:pPr>
              <w:rPr>
                <w:rFonts w:ascii="Times New Roman" w:hAnsi="Times New Roman" w:cs="Times New Roman"/>
                <w:color w:val="000000"/>
                <w:sz w:val="24"/>
                <w:szCs w:val="24"/>
              </w:rPr>
            </w:pPr>
          </w:p>
        </w:tc>
        <w:tc>
          <w:tcPr>
            <w:tcW w:w="1701" w:type="dxa"/>
            <w:vMerge/>
            <w:vAlign w:val="center"/>
          </w:tcPr>
          <w:p w14:paraId="4B668BC6" w14:textId="77777777" w:rsidR="00BC47FE" w:rsidRPr="00BC47FE" w:rsidRDefault="00BC47FE" w:rsidP="000F12A9">
            <w:pPr>
              <w:jc w:val="center"/>
              <w:rPr>
                <w:rFonts w:ascii="Times New Roman" w:hAnsi="Times New Roman" w:cs="Times New Roman"/>
                <w:color w:val="000000"/>
                <w:sz w:val="24"/>
                <w:szCs w:val="24"/>
              </w:rPr>
            </w:pPr>
          </w:p>
        </w:tc>
        <w:tc>
          <w:tcPr>
            <w:tcW w:w="1843" w:type="dxa"/>
            <w:shd w:val="clear" w:color="auto" w:fill="auto"/>
            <w:vAlign w:val="center"/>
          </w:tcPr>
          <w:p w14:paraId="380D140E"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2 823 255,63</w:t>
            </w:r>
          </w:p>
        </w:tc>
      </w:tr>
      <w:tr w:rsidR="00BC47FE" w:rsidRPr="00BC47FE" w14:paraId="377828E1" w14:textId="77777777" w:rsidTr="000F12A9">
        <w:trPr>
          <w:cantSplit/>
          <w:trHeight w:val="630"/>
        </w:trPr>
        <w:tc>
          <w:tcPr>
            <w:tcW w:w="1409" w:type="dxa"/>
            <w:vMerge w:val="restart"/>
            <w:vAlign w:val="center"/>
          </w:tcPr>
          <w:p w14:paraId="3CAA1E3F"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3.1.2.2.3.2</w:t>
            </w:r>
          </w:p>
        </w:tc>
        <w:tc>
          <w:tcPr>
            <w:tcW w:w="1441" w:type="dxa"/>
            <w:vAlign w:val="center"/>
          </w:tcPr>
          <w:p w14:paraId="655724CF"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156B8AF7" wp14:editId="59BEDAA1">
                  <wp:extent cx="683743" cy="238839"/>
                  <wp:effectExtent l="0" t="0" r="0" b="0"/>
                  <wp:docPr id="122" name="Рисунок 122"/>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36"/>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5B2C15CE" w14:textId="77777777" w:rsidR="00BC47FE" w:rsidRPr="00BC47FE" w:rsidRDefault="00BC47FE" w:rsidP="000F12A9">
            <w:pPr>
              <w:rPr>
                <w:rFonts w:ascii="Times New Roman" w:hAnsi="Times New Roman" w:cs="Times New Roman"/>
                <w:color w:val="000000"/>
                <w:sz w:val="24"/>
                <w:szCs w:val="24"/>
              </w:rPr>
            </w:pPr>
            <w:r w:rsidRPr="00BC47FE">
              <w:rPr>
                <w:rFonts w:ascii="Times New Roman" w:hAnsi="Times New Roman" w:cs="Times New Roman"/>
                <w:sz w:val="24"/>
                <w:szCs w:val="24"/>
              </w:rPr>
              <w:t>кабельные линии в траншеях многожильные с бумажной изоляцией сечением провода от 100 до 200 квадратных мм включительно с двумя кабелями в траншее</w:t>
            </w:r>
          </w:p>
        </w:tc>
        <w:tc>
          <w:tcPr>
            <w:tcW w:w="1701" w:type="dxa"/>
            <w:vMerge w:val="restart"/>
            <w:vAlign w:val="center"/>
          </w:tcPr>
          <w:p w14:paraId="454D5C4C"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43DAAEFE"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3 909 959,50</w:t>
            </w:r>
          </w:p>
        </w:tc>
      </w:tr>
      <w:tr w:rsidR="00BC47FE" w:rsidRPr="00BC47FE" w14:paraId="2A78F70B" w14:textId="77777777" w:rsidTr="000F12A9">
        <w:trPr>
          <w:cantSplit/>
          <w:trHeight w:val="630"/>
        </w:trPr>
        <w:tc>
          <w:tcPr>
            <w:tcW w:w="1409" w:type="dxa"/>
            <w:vMerge/>
            <w:vAlign w:val="center"/>
          </w:tcPr>
          <w:p w14:paraId="17C51B14"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7FAC91D9"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09D63579" wp14:editId="79CE1468">
                  <wp:extent cx="524398" cy="238839"/>
                  <wp:effectExtent l="0" t="0" r="0" b="0"/>
                  <wp:docPr id="123" name="Рисунок 123"/>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37"/>
                          <a:stretch/>
                        </pic:blipFill>
                        <pic:spPr bwMode="auto">
                          <a:xfrm>
                            <a:off x="0" y="0"/>
                            <a:ext cx="524398" cy="238839"/>
                          </a:xfrm>
                          <a:prstGeom prst="rect">
                            <a:avLst/>
                          </a:prstGeom>
                          <a:noFill/>
                          <a:ln>
                            <a:noFill/>
                          </a:ln>
                        </pic:spPr>
                      </pic:pic>
                    </a:graphicData>
                  </a:graphic>
                </wp:inline>
              </w:drawing>
            </w:r>
          </w:p>
        </w:tc>
        <w:tc>
          <w:tcPr>
            <w:tcW w:w="8094" w:type="dxa"/>
            <w:vMerge/>
            <w:vAlign w:val="center"/>
          </w:tcPr>
          <w:p w14:paraId="1A642BE5" w14:textId="77777777" w:rsidR="00BC47FE" w:rsidRPr="00BC47FE" w:rsidRDefault="00BC47FE" w:rsidP="000F12A9">
            <w:pPr>
              <w:rPr>
                <w:rFonts w:ascii="Times New Roman" w:hAnsi="Times New Roman" w:cs="Times New Roman"/>
                <w:color w:val="000000"/>
                <w:sz w:val="24"/>
                <w:szCs w:val="24"/>
              </w:rPr>
            </w:pPr>
          </w:p>
        </w:tc>
        <w:tc>
          <w:tcPr>
            <w:tcW w:w="1701" w:type="dxa"/>
            <w:vMerge/>
            <w:vAlign w:val="center"/>
          </w:tcPr>
          <w:p w14:paraId="0FF49FA0" w14:textId="77777777" w:rsidR="00BC47FE" w:rsidRPr="00BC47FE" w:rsidRDefault="00BC47FE" w:rsidP="000F12A9">
            <w:pPr>
              <w:jc w:val="center"/>
              <w:rPr>
                <w:rFonts w:ascii="Times New Roman" w:hAnsi="Times New Roman" w:cs="Times New Roman"/>
                <w:color w:val="000000"/>
                <w:sz w:val="24"/>
                <w:szCs w:val="24"/>
              </w:rPr>
            </w:pPr>
          </w:p>
        </w:tc>
        <w:tc>
          <w:tcPr>
            <w:tcW w:w="1843" w:type="dxa"/>
            <w:shd w:val="clear" w:color="auto" w:fill="auto"/>
            <w:vAlign w:val="center"/>
          </w:tcPr>
          <w:p w14:paraId="369C6FC7"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5 500 856,09</w:t>
            </w:r>
          </w:p>
        </w:tc>
      </w:tr>
      <w:tr w:rsidR="00BC47FE" w:rsidRPr="00BC47FE" w14:paraId="5F974A62" w14:textId="77777777" w:rsidTr="000F12A9">
        <w:trPr>
          <w:cantSplit/>
          <w:trHeight w:val="893"/>
        </w:trPr>
        <w:tc>
          <w:tcPr>
            <w:tcW w:w="1409" w:type="dxa"/>
            <w:vAlign w:val="center"/>
          </w:tcPr>
          <w:p w14:paraId="7DAA1AFD"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3.1.2.2.4.1</w:t>
            </w:r>
          </w:p>
        </w:tc>
        <w:tc>
          <w:tcPr>
            <w:tcW w:w="1441" w:type="dxa"/>
            <w:vAlign w:val="center"/>
          </w:tcPr>
          <w:p w14:paraId="01DA4C62"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71F1D57C" wp14:editId="6597F20D">
                  <wp:extent cx="678180" cy="236220"/>
                  <wp:effectExtent l="0" t="0" r="0" b="0"/>
                  <wp:docPr id="124" name="Рисунок 16" descr="0000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00022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Align w:val="center"/>
          </w:tcPr>
          <w:p w14:paraId="2EB0F171" w14:textId="77777777" w:rsidR="00BC47FE" w:rsidRPr="00BC47FE" w:rsidRDefault="00BC47FE" w:rsidP="000F12A9">
            <w:pPr>
              <w:rPr>
                <w:rFonts w:ascii="Times New Roman" w:hAnsi="Times New Roman" w:cs="Times New Roman"/>
                <w:color w:val="000000"/>
                <w:sz w:val="24"/>
                <w:szCs w:val="24"/>
              </w:rPr>
            </w:pPr>
            <w:r w:rsidRPr="00BC47FE">
              <w:rPr>
                <w:rFonts w:ascii="Times New Roman" w:hAnsi="Times New Roman" w:cs="Times New Roman"/>
                <w:color w:val="000000"/>
                <w:sz w:val="24"/>
                <w:szCs w:val="24"/>
              </w:rPr>
              <w:t>кабельные линии в траншеях многожильные с бумажной изоляцией сечением провода от 200 до 250 квадратных мм включительно с одним кабелем в траншее</w:t>
            </w:r>
          </w:p>
        </w:tc>
        <w:tc>
          <w:tcPr>
            <w:tcW w:w="1701" w:type="dxa"/>
            <w:vAlign w:val="center"/>
          </w:tcPr>
          <w:p w14:paraId="552B4B7A"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78FB667A"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3 358 683,97</w:t>
            </w:r>
          </w:p>
        </w:tc>
      </w:tr>
      <w:tr w:rsidR="00BC47FE" w:rsidRPr="00BC47FE" w14:paraId="1C3C7D84" w14:textId="77777777" w:rsidTr="000F12A9">
        <w:trPr>
          <w:cantSplit/>
          <w:trHeight w:val="630"/>
        </w:trPr>
        <w:tc>
          <w:tcPr>
            <w:tcW w:w="1409" w:type="dxa"/>
            <w:vMerge w:val="restart"/>
            <w:vAlign w:val="center"/>
          </w:tcPr>
          <w:p w14:paraId="4A0D7961"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3.1.2.2.4.2</w:t>
            </w:r>
          </w:p>
        </w:tc>
        <w:tc>
          <w:tcPr>
            <w:tcW w:w="1441" w:type="dxa"/>
            <w:vAlign w:val="center"/>
          </w:tcPr>
          <w:p w14:paraId="01F647AC"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112DCE3E" wp14:editId="254DDB1F">
                  <wp:extent cx="683743" cy="238839"/>
                  <wp:effectExtent l="0" t="0" r="0" b="0"/>
                  <wp:docPr id="125" name="Рисунок 125"/>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39"/>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60284542" w14:textId="77777777" w:rsidR="00BC47FE" w:rsidRPr="00BC47FE" w:rsidRDefault="00BC47FE" w:rsidP="000F12A9">
            <w:pPr>
              <w:rPr>
                <w:rFonts w:ascii="Times New Roman" w:hAnsi="Times New Roman" w:cs="Times New Roman"/>
                <w:color w:val="000000"/>
                <w:sz w:val="24"/>
                <w:szCs w:val="24"/>
              </w:rPr>
            </w:pPr>
            <w:r w:rsidRPr="00BC47FE">
              <w:rPr>
                <w:rFonts w:ascii="Times New Roman" w:hAnsi="Times New Roman" w:cs="Times New Roman"/>
                <w:color w:val="000000"/>
                <w:sz w:val="24"/>
                <w:szCs w:val="24"/>
              </w:rPr>
              <w:t>кабельные линии в траншеях многожильные с бумажной изоляцией сечением провода от 200 до 250 квадратных мм включительно с двумя кабелями в траншее</w:t>
            </w:r>
          </w:p>
        </w:tc>
        <w:tc>
          <w:tcPr>
            <w:tcW w:w="1701" w:type="dxa"/>
            <w:vMerge w:val="restart"/>
            <w:vAlign w:val="center"/>
          </w:tcPr>
          <w:p w14:paraId="03F5E287"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0B000E97"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3 761 216,72</w:t>
            </w:r>
          </w:p>
        </w:tc>
      </w:tr>
      <w:tr w:rsidR="00BC47FE" w:rsidRPr="00BC47FE" w14:paraId="1307B916" w14:textId="77777777" w:rsidTr="000F12A9">
        <w:trPr>
          <w:cantSplit/>
          <w:trHeight w:val="630"/>
        </w:trPr>
        <w:tc>
          <w:tcPr>
            <w:tcW w:w="1409" w:type="dxa"/>
            <w:vMerge/>
            <w:vAlign w:val="center"/>
          </w:tcPr>
          <w:p w14:paraId="57A7EF71"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6099AE9F"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36DBE963" wp14:editId="2D954C7D">
                  <wp:extent cx="524398" cy="238839"/>
                  <wp:effectExtent l="0" t="0" r="0" b="0"/>
                  <wp:docPr id="126" name="Рисунок 126"/>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40"/>
                          <a:stretch/>
                        </pic:blipFill>
                        <pic:spPr bwMode="auto">
                          <a:xfrm>
                            <a:off x="0" y="0"/>
                            <a:ext cx="524398" cy="238839"/>
                          </a:xfrm>
                          <a:prstGeom prst="rect">
                            <a:avLst/>
                          </a:prstGeom>
                          <a:noFill/>
                          <a:ln>
                            <a:noFill/>
                          </a:ln>
                        </pic:spPr>
                      </pic:pic>
                    </a:graphicData>
                  </a:graphic>
                </wp:inline>
              </w:drawing>
            </w:r>
          </w:p>
        </w:tc>
        <w:tc>
          <w:tcPr>
            <w:tcW w:w="8094" w:type="dxa"/>
            <w:vMerge/>
            <w:vAlign w:val="center"/>
          </w:tcPr>
          <w:p w14:paraId="02CCEB2C" w14:textId="77777777" w:rsidR="00BC47FE" w:rsidRPr="00BC47FE" w:rsidRDefault="00BC47FE" w:rsidP="000F12A9">
            <w:pPr>
              <w:rPr>
                <w:rFonts w:ascii="Times New Roman" w:hAnsi="Times New Roman" w:cs="Times New Roman"/>
                <w:color w:val="000000"/>
                <w:sz w:val="24"/>
                <w:szCs w:val="24"/>
              </w:rPr>
            </w:pPr>
          </w:p>
        </w:tc>
        <w:tc>
          <w:tcPr>
            <w:tcW w:w="1701" w:type="dxa"/>
            <w:vMerge/>
            <w:vAlign w:val="center"/>
          </w:tcPr>
          <w:p w14:paraId="0A66AF8F" w14:textId="77777777" w:rsidR="00BC47FE" w:rsidRPr="00BC47FE" w:rsidRDefault="00BC47FE" w:rsidP="000F12A9">
            <w:pPr>
              <w:jc w:val="center"/>
              <w:rPr>
                <w:rFonts w:ascii="Times New Roman" w:hAnsi="Times New Roman" w:cs="Times New Roman"/>
                <w:color w:val="000000"/>
                <w:sz w:val="24"/>
                <w:szCs w:val="24"/>
              </w:rPr>
            </w:pPr>
          </w:p>
        </w:tc>
        <w:tc>
          <w:tcPr>
            <w:tcW w:w="1843" w:type="dxa"/>
            <w:shd w:val="clear" w:color="auto" w:fill="auto"/>
            <w:vAlign w:val="center"/>
          </w:tcPr>
          <w:p w14:paraId="2069B9C0"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6 874 466,39</w:t>
            </w:r>
          </w:p>
        </w:tc>
      </w:tr>
      <w:tr w:rsidR="00BC47FE" w:rsidRPr="00BC47FE" w14:paraId="48D26798" w14:textId="77777777" w:rsidTr="000F12A9">
        <w:trPr>
          <w:cantSplit/>
          <w:trHeight w:val="630"/>
        </w:trPr>
        <w:tc>
          <w:tcPr>
            <w:tcW w:w="1409" w:type="dxa"/>
            <w:vMerge w:val="restart"/>
            <w:vAlign w:val="center"/>
          </w:tcPr>
          <w:p w14:paraId="2A542A04"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3.6.2.1.1.1</w:t>
            </w:r>
          </w:p>
        </w:tc>
        <w:tc>
          <w:tcPr>
            <w:tcW w:w="1441" w:type="dxa"/>
            <w:vAlign w:val="center"/>
          </w:tcPr>
          <w:p w14:paraId="79DCB34E"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53A422DD" wp14:editId="5ADA4EC0">
                  <wp:extent cx="678180" cy="236220"/>
                  <wp:effectExtent l="0" t="0" r="0" b="0"/>
                  <wp:docPr id="127" name="Рисунок 19" descr="0000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00064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22D7A359" w14:textId="77777777" w:rsidR="00BC47FE" w:rsidRPr="00BC47FE" w:rsidRDefault="00BC47FE" w:rsidP="000F12A9">
            <w:pPr>
              <w:rPr>
                <w:rFonts w:ascii="Times New Roman" w:hAnsi="Times New Roman" w:cs="Times New Roman"/>
                <w:color w:val="000000"/>
                <w:sz w:val="24"/>
                <w:szCs w:val="24"/>
              </w:rPr>
            </w:pPr>
            <w:r w:rsidRPr="00BC47FE">
              <w:rPr>
                <w:rFonts w:ascii="Times New Roman" w:hAnsi="Times New Roman" w:cs="Times New Roman"/>
                <w:color w:val="000000"/>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одной трубой в скважине</w:t>
            </w:r>
          </w:p>
        </w:tc>
        <w:tc>
          <w:tcPr>
            <w:tcW w:w="1701" w:type="dxa"/>
            <w:vMerge w:val="restart"/>
            <w:vAlign w:val="center"/>
          </w:tcPr>
          <w:p w14:paraId="45A24DB2"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7E8B80A0"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8 497 887,07</w:t>
            </w:r>
          </w:p>
        </w:tc>
      </w:tr>
      <w:tr w:rsidR="00BC47FE" w:rsidRPr="00BC47FE" w14:paraId="5F8BD6BD" w14:textId="77777777" w:rsidTr="000F12A9">
        <w:trPr>
          <w:cantSplit/>
          <w:trHeight w:val="630"/>
        </w:trPr>
        <w:tc>
          <w:tcPr>
            <w:tcW w:w="1409" w:type="dxa"/>
            <w:vMerge/>
            <w:vAlign w:val="center"/>
          </w:tcPr>
          <w:p w14:paraId="4ADD1A98"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1F521409"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040C0D1F" wp14:editId="5D600AEB">
                  <wp:extent cx="488950" cy="236220"/>
                  <wp:effectExtent l="0" t="0" r="0" b="0"/>
                  <wp:docPr id="721254720" name="Рисунок 20" descr="00006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00064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ign w:val="center"/>
          </w:tcPr>
          <w:p w14:paraId="2AD75671" w14:textId="77777777" w:rsidR="00BC47FE" w:rsidRPr="00BC47FE" w:rsidRDefault="00BC47FE" w:rsidP="000F12A9">
            <w:pPr>
              <w:jc w:val="both"/>
              <w:rPr>
                <w:rFonts w:ascii="Times New Roman" w:hAnsi="Times New Roman" w:cs="Times New Roman"/>
                <w:color w:val="000000"/>
                <w:sz w:val="24"/>
                <w:szCs w:val="24"/>
              </w:rPr>
            </w:pPr>
          </w:p>
        </w:tc>
        <w:tc>
          <w:tcPr>
            <w:tcW w:w="1701" w:type="dxa"/>
            <w:vMerge/>
            <w:vAlign w:val="center"/>
          </w:tcPr>
          <w:p w14:paraId="221BF73B" w14:textId="77777777" w:rsidR="00BC47FE" w:rsidRPr="00BC47FE" w:rsidRDefault="00BC47FE" w:rsidP="000F12A9">
            <w:pPr>
              <w:jc w:val="center"/>
              <w:rPr>
                <w:rFonts w:ascii="Times New Roman" w:hAnsi="Times New Roman" w:cs="Times New Roman"/>
                <w:sz w:val="24"/>
                <w:szCs w:val="24"/>
              </w:rPr>
            </w:pPr>
          </w:p>
        </w:tc>
        <w:tc>
          <w:tcPr>
            <w:tcW w:w="1843" w:type="dxa"/>
            <w:shd w:val="clear" w:color="auto" w:fill="auto"/>
            <w:vAlign w:val="center"/>
          </w:tcPr>
          <w:p w14:paraId="25E86588"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9 167 816,65</w:t>
            </w:r>
          </w:p>
        </w:tc>
      </w:tr>
      <w:tr w:rsidR="00BC47FE" w:rsidRPr="00BC47FE" w14:paraId="24E7DE12" w14:textId="77777777" w:rsidTr="000F12A9">
        <w:trPr>
          <w:trHeight w:val="630"/>
        </w:trPr>
        <w:tc>
          <w:tcPr>
            <w:tcW w:w="1409" w:type="dxa"/>
            <w:vAlign w:val="center"/>
          </w:tcPr>
          <w:p w14:paraId="12BA03AE"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3.6.2.1.2.1</w:t>
            </w:r>
          </w:p>
        </w:tc>
        <w:tc>
          <w:tcPr>
            <w:tcW w:w="1441" w:type="dxa"/>
            <w:vAlign w:val="center"/>
          </w:tcPr>
          <w:p w14:paraId="052BD6B9" w14:textId="77777777" w:rsidR="00BC47FE" w:rsidRPr="00BC47FE" w:rsidRDefault="00BC47FE" w:rsidP="000F12A9">
            <w:pPr>
              <w:jc w:val="center"/>
              <w:rPr>
                <w:rFonts w:ascii="Times New Roman" w:hAnsi="Times New Roman" w:cs="Times New Roman"/>
                <w:noProof/>
                <w:sz w:val="24"/>
                <w:szCs w:val="24"/>
              </w:rPr>
            </w:pPr>
            <w:r w:rsidRPr="00BC47FE">
              <w:rPr>
                <w:rFonts w:ascii="Times New Roman" w:hAnsi="Times New Roman" w:cs="Times New Roman"/>
                <w:noProof/>
                <w:position w:val="-12"/>
                <w:sz w:val="24"/>
                <w:szCs w:val="24"/>
                <w:lang w:eastAsia="ru-RU"/>
              </w:rPr>
              <w:drawing>
                <wp:inline distT="0" distB="0" distL="0" distR="0" wp14:anchorId="488FBD1A" wp14:editId="4D565F38">
                  <wp:extent cx="676275" cy="238125"/>
                  <wp:effectExtent l="0" t="0" r="9525" b="9525"/>
                  <wp:docPr id="51" name="Рисунок 51" descr="0000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00645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p>
        </w:tc>
        <w:tc>
          <w:tcPr>
            <w:tcW w:w="8094" w:type="dxa"/>
          </w:tcPr>
          <w:p w14:paraId="7DD926A2" w14:textId="77777777" w:rsidR="00BC47FE" w:rsidRPr="00BC47FE" w:rsidRDefault="00BC47FE" w:rsidP="000F12A9">
            <w:pPr>
              <w:jc w:val="both"/>
              <w:rPr>
                <w:rFonts w:ascii="Times New Roman" w:hAnsi="Times New Roman" w:cs="Times New Roman"/>
                <w:color w:val="000000"/>
                <w:sz w:val="24"/>
                <w:szCs w:val="24"/>
              </w:rPr>
            </w:pPr>
            <w:r w:rsidRPr="00BC47FE">
              <w:rPr>
                <w:rFonts w:ascii="Times New Roman" w:hAnsi="Times New Roman" w:cs="Times New Roman"/>
                <w:color w:val="000000"/>
                <w:sz w:val="24"/>
                <w:szCs w:val="24"/>
              </w:rPr>
              <w:t xml:space="preserve">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одной </w:t>
            </w:r>
            <w:r w:rsidRPr="00BC47FE">
              <w:rPr>
                <w:rFonts w:ascii="Times New Roman" w:hAnsi="Times New Roman" w:cs="Times New Roman"/>
                <w:color w:val="000000"/>
                <w:sz w:val="24"/>
                <w:szCs w:val="24"/>
              </w:rPr>
              <w:lastRenderedPageBreak/>
              <w:t>трубой в скважине</w:t>
            </w:r>
          </w:p>
        </w:tc>
        <w:tc>
          <w:tcPr>
            <w:tcW w:w="1701" w:type="dxa"/>
            <w:vAlign w:val="center"/>
          </w:tcPr>
          <w:p w14:paraId="0EAC143C"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lastRenderedPageBreak/>
              <w:t>рублей/км</w:t>
            </w:r>
          </w:p>
        </w:tc>
        <w:tc>
          <w:tcPr>
            <w:tcW w:w="1843" w:type="dxa"/>
            <w:vAlign w:val="center"/>
          </w:tcPr>
          <w:p w14:paraId="7A90ED2D"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4 614 666,88</w:t>
            </w:r>
          </w:p>
        </w:tc>
      </w:tr>
      <w:tr w:rsidR="00BC47FE" w:rsidRPr="00BC47FE" w14:paraId="6952D869" w14:textId="77777777" w:rsidTr="000F12A9">
        <w:trPr>
          <w:trHeight w:val="630"/>
        </w:trPr>
        <w:tc>
          <w:tcPr>
            <w:tcW w:w="1409" w:type="dxa"/>
            <w:vAlign w:val="center"/>
          </w:tcPr>
          <w:p w14:paraId="6E3F22CA"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3.6.2.1.3.1</w:t>
            </w:r>
          </w:p>
        </w:tc>
        <w:tc>
          <w:tcPr>
            <w:tcW w:w="1441" w:type="dxa"/>
            <w:vAlign w:val="center"/>
          </w:tcPr>
          <w:p w14:paraId="07269FD0"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058FB9D8" wp14:editId="75D9466B">
                  <wp:extent cx="676275" cy="238125"/>
                  <wp:effectExtent l="0" t="0" r="9525" b="9525"/>
                  <wp:docPr id="59" name="Рисунок 59" descr="0000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00648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p>
        </w:tc>
        <w:tc>
          <w:tcPr>
            <w:tcW w:w="8094" w:type="dxa"/>
          </w:tcPr>
          <w:p w14:paraId="6FCDAEEC" w14:textId="77777777" w:rsidR="00BC47FE" w:rsidRPr="00BC47FE" w:rsidRDefault="00BC47FE" w:rsidP="000F12A9">
            <w:pPr>
              <w:jc w:val="both"/>
              <w:rPr>
                <w:rFonts w:ascii="Times New Roman" w:hAnsi="Times New Roman" w:cs="Times New Roman"/>
                <w:color w:val="000000"/>
                <w:sz w:val="24"/>
                <w:szCs w:val="24"/>
              </w:rPr>
            </w:pPr>
            <w:r w:rsidRPr="00BC47FE">
              <w:rPr>
                <w:rFonts w:ascii="Times New Roman" w:hAnsi="Times New Roman" w:cs="Times New Roman"/>
                <w:color w:val="000000"/>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одной трубой в скважине</w:t>
            </w:r>
          </w:p>
        </w:tc>
        <w:tc>
          <w:tcPr>
            <w:tcW w:w="1701" w:type="dxa"/>
            <w:vAlign w:val="center"/>
          </w:tcPr>
          <w:p w14:paraId="40BC9510"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рублей/км</w:t>
            </w:r>
          </w:p>
        </w:tc>
        <w:tc>
          <w:tcPr>
            <w:tcW w:w="1843" w:type="dxa"/>
            <w:vAlign w:val="center"/>
          </w:tcPr>
          <w:p w14:paraId="1DAF4E12"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7 568 276,74</w:t>
            </w:r>
          </w:p>
        </w:tc>
      </w:tr>
      <w:tr w:rsidR="00BC47FE" w:rsidRPr="00BC47FE" w14:paraId="43771F2D" w14:textId="77777777" w:rsidTr="000F12A9">
        <w:trPr>
          <w:trHeight w:val="325"/>
        </w:trPr>
        <w:tc>
          <w:tcPr>
            <w:tcW w:w="1409" w:type="dxa"/>
            <w:vAlign w:val="center"/>
          </w:tcPr>
          <w:p w14:paraId="2A45261D"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3.6.2.1.3.4</w:t>
            </w:r>
          </w:p>
        </w:tc>
        <w:tc>
          <w:tcPr>
            <w:tcW w:w="1441" w:type="dxa"/>
            <w:vAlign w:val="center"/>
          </w:tcPr>
          <w:p w14:paraId="39D3E494"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2B6F647E" wp14:editId="6B6F05B8">
                  <wp:extent cx="685800" cy="2476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85800" cy="247650"/>
                          </a:xfrm>
                          <a:prstGeom prst="rect">
                            <a:avLst/>
                          </a:prstGeom>
                          <a:noFill/>
                        </pic:spPr>
                      </pic:pic>
                    </a:graphicData>
                  </a:graphic>
                </wp:inline>
              </w:drawing>
            </w:r>
          </w:p>
        </w:tc>
        <w:tc>
          <w:tcPr>
            <w:tcW w:w="8094" w:type="dxa"/>
          </w:tcPr>
          <w:p w14:paraId="10F4C488" w14:textId="77777777" w:rsidR="00BC47FE" w:rsidRPr="00BC47FE" w:rsidRDefault="00BC47FE" w:rsidP="000F12A9">
            <w:pPr>
              <w:jc w:val="both"/>
              <w:rPr>
                <w:rFonts w:ascii="Times New Roman" w:hAnsi="Times New Roman" w:cs="Times New Roman"/>
                <w:sz w:val="24"/>
                <w:szCs w:val="24"/>
              </w:rPr>
            </w:pPr>
            <w:r w:rsidRPr="00BC47FE">
              <w:rPr>
                <w:rFonts w:ascii="Times New Roman" w:hAnsi="Times New Roman" w:cs="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четырьмя трубами в скважине</w:t>
            </w:r>
          </w:p>
        </w:tc>
        <w:tc>
          <w:tcPr>
            <w:tcW w:w="1701" w:type="dxa"/>
            <w:vAlign w:val="center"/>
          </w:tcPr>
          <w:p w14:paraId="192442D1"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1F240240"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10 725 171,06</w:t>
            </w:r>
          </w:p>
        </w:tc>
      </w:tr>
      <w:tr w:rsidR="00BC47FE" w:rsidRPr="00BC47FE" w14:paraId="5A8894EF" w14:textId="77777777" w:rsidTr="000F12A9">
        <w:trPr>
          <w:trHeight w:val="630"/>
        </w:trPr>
        <w:tc>
          <w:tcPr>
            <w:tcW w:w="1409" w:type="dxa"/>
            <w:vMerge w:val="restart"/>
            <w:vAlign w:val="center"/>
          </w:tcPr>
          <w:p w14:paraId="4BF3D797"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3.6.2.2.1.1</w:t>
            </w:r>
          </w:p>
        </w:tc>
        <w:tc>
          <w:tcPr>
            <w:tcW w:w="1441" w:type="dxa"/>
            <w:vAlign w:val="center"/>
          </w:tcPr>
          <w:p w14:paraId="64A29851"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color w:val="000000"/>
                <w:sz w:val="24"/>
                <w:szCs w:val="24"/>
                <w:lang w:eastAsia="ru-RU"/>
              </w:rPr>
              <w:drawing>
                <wp:inline distT="0" distB="0" distL="0" distR="0" wp14:anchorId="1D3B5CC8" wp14:editId="09631EBB">
                  <wp:extent cx="682625" cy="237490"/>
                  <wp:effectExtent l="0" t="0" r="0" b="0"/>
                  <wp:docPr id="721254721" name="Рисунок 72125472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46"/>
                          <a:stretch/>
                        </pic:blipFill>
                        <pic:spPr bwMode="auto">
                          <a:xfrm>
                            <a:off x="0" y="0"/>
                            <a:ext cx="682625" cy="237490"/>
                          </a:xfrm>
                          <a:prstGeom prst="rect">
                            <a:avLst/>
                          </a:prstGeom>
                          <a:noFill/>
                          <a:ln>
                            <a:noFill/>
                          </a:ln>
                        </pic:spPr>
                      </pic:pic>
                    </a:graphicData>
                  </a:graphic>
                </wp:inline>
              </w:drawing>
            </w:r>
          </w:p>
        </w:tc>
        <w:tc>
          <w:tcPr>
            <w:tcW w:w="8094" w:type="dxa"/>
            <w:vMerge w:val="restart"/>
            <w:vAlign w:val="center"/>
          </w:tcPr>
          <w:p w14:paraId="4CBA3ACF" w14:textId="77777777" w:rsidR="00BC47FE" w:rsidRPr="00BC47FE" w:rsidRDefault="00BC47FE" w:rsidP="000F12A9">
            <w:pPr>
              <w:jc w:val="both"/>
              <w:rPr>
                <w:rFonts w:ascii="Times New Roman" w:hAnsi="Times New Roman" w:cs="Times New Roman"/>
                <w:color w:val="000000"/>
                <w:sz w:val="24"/>
                <w:szCs w:val="24"/>
              </w:rPr>
            </w:pPr>
            <w:r w:rsidRPr="00BC47FE">
              <w:rPr>
                <w:rFonts w:ascii="Times New Roman" w:hAnsi="Times New Roman" w:cs="Times New Roman"/>
                <w:color w:val="000000"/>
                <w:sz w:val="24"/>
                <w:szCs w:val="24"/>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одной трубой в скважине</w:t>
            </w:r>
          </w:p>
        </w:tc>
        <w:tc>
          <w:tcPr>
            <w:tcW w:w="1701" w:type="dxa"/>
            <w:vMerge w:val="restart"/>
            <w:vAlign w:val="center"/>
          </w:tcPr>
          <w:p w14:paraId="1F6EF9CF"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7F722F2C"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3 975 621,81</w:t>
            </w:r>
          </w:p>
        </w:tc>
      </w:tr>
      <w:tr w:rsidR="00BC47FE" w:rsidRPr="00BC47FE" w14:paraId="03EC57E0" w14:textId="77777777" w:rsidTr="000F12A9">
        <w:trPr>
          <w:trHeight w:val="630"/>
        </w:trPr>
        <w:tc>
          <w:tcPr>
            <w:tcW w:w="1409" w:type="dxa"/>
            <w:vMerge/>
            <w:vAlign w:val="center"/>
          </w:tcPr>
          <w:p w14:paraId="44C668AB"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0AAA4BC8" w14:textId="77777777" w:rsidR="00BC47FE" w:rsidRPr="00BC47FE" w:rsidRDefault="00BC47FE" w:rsidP="000F12A9">
            <w:pPr>
              <w:jc w:val="center"/>
              <w:rPr>
                <w:rFonts w:ascii="Times New Roman" w:hAnsi="Times New Roman" w:cs="Times New Roman"/>
                <w:noProof/>
                <w:color w:val="000000"/>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3A9E96A5" wp14:editId="7105FFF2">
                  <wp:extent cx="488950" cy="236220"/>
                  <wp:effectExtent l="0" t="0" r="0" b="0"/>
                  <wp:docPr id="721254722" name="Рисунок 6521" descr="00006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21" descr="0000665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ign w:val="center"/>
          </w:tcPr>
          <w:p w14:paraId="4229DB19" w14:textId="77777777" w:rsidR="00BC47FE" w:rsidRPr="00BC47FE" w:rsidRDefault="00BC47FE" w:rsidP="000F12A9">
            <w:pPr>
              <w:jc w:val="both"/>
              <w:rPr>
                <w:rFonts w:ascii="Times New Roman" w:hAnsi="Times New Roman" w:cs="Times New Roman"/>
                <w:color w:val="000000"/>
                <w:sz w:val="24"/>
                <w:szCs w:val="24"/>
              </w:rPr>
            </w:pPr>
          </w:p>
        </w:tc>
        <w:tc>
          <w:tcPr>
            <w:tcW w:w="1701" w:type="dxa"/>
            <w:vMerge/>
            <w:vAlign w:val="center"/>
          </w:tcPr>
          <w:p w14:paraId="5AC724B3" w14:textId="77777777" w:rsidR="00BC47FE" w:rsidRPr="00BC47FE" w:rsidRDefault="00BC47FE" w:rsidP="000F12A9">
            <w:pPr>
              <w:jc w:val="center"/>
              <w:rPr>
                <w:rFonts w:ascii="Times New Roman" w:hAnsi="Times New Roman" w:cs="Times New Roman"/>
                <w:sz w:val="24"/>
                <w:szCs w:val="24"/>
              </w:rPr>
            </w:pPr>
          </w:p>
        </w:tc>
        <w:tc>
          <w:tcPr>
            <w:tcW w:w="1843" w:type="dxa"/>
            <w:shd w:val="clear" w:color="auto" w:fill="auto"/>
            <w:vAlign w:val="center"/>
          </w:tcPr>
          <w:p w14:paraId="24D7BFF8"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9 533 063,81</w:t>
            </w:r>
          </w:p>
        </w:tc>
      </w:tr>
      <w:tr w:rsidR="00BC47FE" w:rsidRPr="00BC47FE" w14:paraId="6C6B669D" w14:textId="77777777" w:rsidTr="000F12A9">
        <w:trPr>
          <w:trHeight w:val="860"/>
        </w:trPr>
        <w:tc>
          <w:tcPr>
            <w:tcW w:w="1409" w:type="dxa"/>
            <w:vAlign w:val="center"/>
          </w:tcPr>
          <w:p w14:paraId="1CF3EA7E"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3.6.2.2.1.2</w:t>
            </w:r>
          </w:p>
        </w:tc>
        <w:tc>
          <w:tcPr>
            <w:tcW w:w="1441" w:type="dxa"/>
            <w:vAlign w:val="center"/>
          </w:tcPr>
          <w:p w14:paraId="5477AD81"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0E38D61C" wp14:editId="357AB8EE">
                  <wp:extent cx="678180" cy="236220"/>
                  <wp:effectExtent l="0" t="0" r="0" b="0"/>
                  <wp:docPr id="721254723" name="Рисунок 26" descr="00006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000666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Align w:val="center"/>
          </w:tcPr>
          <w:p w14:paraId="0E47FD84" w14:textId="77777777" w:rsidR="00BC47FE" w:rsidRPr="00BC47FE" w:rsidRDefault="00BC47FE" w:rsidP="000F12A9">
            <w:pPr>
              <w:jc w:val="both"/>
              <w:rPr>
                <w:rFonts w:ascii="Times New Roman" w:hAnsi="Times New Roman" w:cs="Times New Roman"/>
                <w:color w:val="000000"/>
                <w:sz w:val="24"/>
                <w:szCs w:val="24"/>
              </w:rPr>
            </w:pPr>
            <w:r w:rsidRPr="00BC47FE">
              <w:rPr>
                <w:rFonts w:ascii="Times New Roman" w:hAnsi="Times New Roman" w:cs="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двумя трубами в скважине</w:t>
            </w:r>
          </w:p>
        </w:tc>
        <w:tc>
          <w:tcPr>
            <w:tcW w:w="1701" w:type="dxa"/>
            <w:vAlign w:val="center"/>
          </w:tcPr>
          <w:p w14:paraId="7AD567A6"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67F63C12"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5 569 511,88</w:t>
            </w:r>
          </w:p>
        </w:tc>
      </w:tr>
      <w:tr w:rsidR="00BC47FE" w:rsidRPr="00BC47FE" w14:paraId="0D356745" w14:textId="77777777" w:rsidTr="000F12A9">
        <w:trPr>
          <w:trHeight w:val="1270"/>
        </w:trPr>
        <w:tc>
          <w:tcPr>
            <w:tcW w:w="1409" w:type="dxa"/>
            <w:vAlign w:val="center"/>
          </w:tcPr>
          <w:p w14:paraId="6F4C7A56"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3.6.2.2.2.1</w:t>
            </w:r>
          </w:p>
        </w:tc>
        <w:tc>
          <w:tcPr>
            <w:tcW w:w="1441" w:type="dxa"/>
            <w:vAlign w:val="center"/>
          </w:tcPr>
          <w:p w14:paraId="63FE2542"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noProof/>
                <w:position w:val="-12"/>
                <w:sz w:val="24"/>
                <w:szCs w:val="24"/>
                <w:lang w:eastAsia="ru-RU"/>
              </w:rPr>
              <w:drawing>
                <wp:inline distT="0" distB="0" distL="0" distR="0" wp14:anchorId="40154440" wp14:editId="0AE81129">
                  <wp:extent cx="683743" cy="238839"/>
                  <wp:effectExtent l="0" t="0" r="0" b="0"/>
                  <wp:docPr id="721254724" name="Рисунок 721254724"/>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49"/>
                          <a:stretch/>
                        </pic:blipFill>
                        <pic:spPr bwMode="auto">
                          <a:xfrm>
                            <a:off x="0" y="0"/>
                            <a:ext cx="683743" cy="238839"/>
                          </a:xfrm>
                          <a:prstGeom prst="rect">
                            <a:avLst/>
                          </a:prstGeom>
                          <a:noFill/>
                          <a:ln>
                            <a:noFill/>
                          </a:ln>
                        </pic:spPr>
                      </pic:pic>
                    </a:graphicData>
                  </a:graphic>
                </wp:inline>
              </w:drawing>
            </w:r>
          </w:p>
        </w:tc>
        <w:tc>
          <w:tcPr>
            <w:tcW w:w="8094" w:type="dxa"/>
            <w:vAlign w:val="center"/>
          </w:tcPr>
          <w:p w14:paraId="27E84419" w14:textId="77777777" w:rsidR="00BC47FE" w:rsidRPr="00BC47FE" w:rsidRDefault="00BC47FE" w:rsidP="000F12A9">
            <w:pPr>
              <w:jc w:val="both"/>
              <w:rPr>
                <w:rFonts w:ascii="Times New Roman" w:hAnsi="Times New Roman" w:cs="Times New Roman"/>
                <w:color w:val="000000"/>
                <w:sz w:val="24"/>
                <w:szCs w:val="24"/>
              </w:rPr>
            </w:pPr>
            <w:r w:rsidRPr="00BC47FE">
              <w:rPr>
                <w:rFonts w:ascii="Times New Roman" w:hAnsi="Times New Roman" w:cs="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одной трубой в скважине</w:t>
            </w:r>
          </w:p>
        </w:tc>
        <w:tc>
          <w:tcPr>
            <w:tcW w:w="1701" w:type="dxa"/>
            <w:vAlign w:val="center"/>
          </w:tcPr>
          <w:p w14:paraId="148934DF"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рублей/км</w:t>
            </w:r>
          </w:p>
        </w:tc>
        <w:tc>
          <w:tcPr>
            <w:tcW w:w="1843" w:type="dxa"/>
            <w:vAlign w:val="center"/>
          </w:tcPr>
          <w:p w14:paraId="6EBE14EB"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2 578 831,83</w:t>
            </w:r>
          </w:p>
        </w:tc>
      </w:tr>
      <w:tr w:rsidR="00BC47FE" w:rsidRPr="00BC47FE" w14:paraId="76DB1FD1" w14:textId="77777777" w:rsidTr="000F12A9">
        <w:trPr>
          <w:cantSplit/>
          <w:trHeight w:val="630"/>
        </w:trPr>
        <w:tc>
          <w:tcPr>
            <w:tcW w:w="1409" w:type="dxa"/>
            <w:vMerge w:val="restart"/>
            <w:vAlign w:val="center"/>
          </w:tcPr>
          <w:p w14:paraId="54C78B1F"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3.6.2.2.3.1</w:t>
            </w:r>
          </w:p>
        </w:tc>
        <w:tc>
          <w:tcPr>
            <w:tcW w:w="1441" w:type="dxa"/>
            <w:vAlign w:val="center"/>
          </w:tcPr>
          <w:p w14:paraId="063101ED"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03E7176F" wp14:editId="537AA004">
                  <wp:extent cx="683743" cy="238839"/>
                  <wp:effectExtent l="0" t="0" r="0" b="0"/>
                  <wp:docPr id="721254725" name="Рисунок 721254725"/>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50"/>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21239686" w14:textId="77777777" w:rsidR="00BC47FE" w:rsidRPr="00BC47FE" w:rsidRDefault="00BC47FE" w:rsidP="000F12A9">
            <w:pPr>
              <w:jc w:val="both"/>
              <w:rPr>
                <w:rFonts w:ascii="Times New Roman" w:hAnsi="Times New Roman" w:cs="Times New Roman"/>
                <w:sz w:val="24"/>
                <w:szCs w:val="24"/>
              </w:rPr>
            </w:pPr>
            <w:r w:rsidRPr="00BC47FE">
              <w:rPr>
                <w:rFonts w:ascii="Times New Roman" w:hAnsi="Times New Roman" w:cs="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одной трубой в скважине</w:t>
            </w:r>
          </w:p>
        </w:tc>
        <w:tc>
          <w:tcPr>
            <w:tcW w:w="1701" w:type="dxa"/>
            <w:vMerge w:val="restart"/>
            <w:vAlign w:val="center"/>
          </w:tcPr>
          <w:p w14:paraId="6D5259B6"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0B487C74"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4 446 194,36</w:t>
            </w:r>
          </w:p>
        </w:tc>
      </w:tr>
      <w:tr w:rsidR="00BC47FE" w:rsidRPr="00BC47FE" w14:paraId="34EF5BB5" w14:textId="77777777" w:rsidTr="000F12A9">
        <w:trPr>
          <w:cantSplit/>
          <w:trHeight w:val="263"/>
        </w:trPr>
        <w:tc>
          <w:tcPr>
            <w:tcW w:w="1409" w:type="dxa"/>
            <w:vMerge/>
            <w:vAlign w:val="center"/>
          </w:tcPr>
          <w:p w14:paraId="4F607F2C"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43FBAAB4"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2259971E" wp14:editId="62070F52">
                  <wp:extent cx="500786" cy="238839"/>
                  <wp:effectExtent l="0" t="0" r="0" b="0"/>
                  <wp:docPr id="721254726" name="Рисунок 721254726"/>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51"/>
                          <a:stretch/>
                        </pic:blipFill>
                        <pic:spPr bwMode="auto">
                          <a:xfrm>
                            <a:off x="0" y="0"/>
                            <a:ext cx="500786" cy="238839"/>
                          </a:xfrm>
                          <a:prstGeom prst="rect">
                            <a:avLst/>
                          </a:prstGeom>
                          <a:noFill/>
                          <a:ln>
                            <a:noFill/>
                          </a:ln>
                        </pic:spPr>
                      </pic:pic>
                    </a:graphicData>
                  </a:graphic>
                </wp:inline>
              </w:drawing>
            </w:r>
          </w:p>
        </w:tc>
        <w:tc>
          <w:tcPr>
            <w:tcW w:w="8094" w:type="dxa"/>
            <w:vMerge/>
            <w:vAlign w:val="center"/>
          </w:tcPr>
          <w:p w14:paraId="28D08E90"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63F9F59D" w14:textId="77777777" w:rsidR="00BC47FE" w:rsidRPr="00BC47FE" w:rsidRDefault="00BC47FE" w:rsidP="000F12A9">
            <w:pPr>
              <w:jc w:val="center"/>
              <w:rPr>
                <w:rFonts w:ascii="Times New Roman" w:hAnsi="Times New Roman" w:cs="Times New Roman"/>
                <w:sz w:val="24"/>
                <w:szCs w:val="24"/>
              </w:rPr>
            </w:pPr>
          </w:p>
        </w:tc>
        <w:tc>
          <w:tcPr>
            <w:tcW w:w="1843" w:type="dxa"/>
            <w:shd w:val="clear" w:color="auto" w:fill="auto"/>
            <w:vAlign w:val="center"/>
          </w:tcPr>
          <w:p w14:paraId="075076EF"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5 937 838,44</w:t>
            </w:r>
          </w:p>
        </w:tc>
      </w:tr>
      <w:tr w:rsidR="00BC47FE" w:rsidRPr="00BC47FE" w14:paraId="75F1242B" w14:textId="77777777" w:rsidTr="000F12A9">
        <w:trPr>
          <w:cantSplit/>
          <w:trHeight w:val="630"/>
        </w:trPr>
        <w:tc>
          <w:tcPr>
            <w:tcW w:w="1409" w:type="dxa"/>
            <w:vMerge w:val="restart"/>
            <w:vAlign w:val="center"/>
          </w:tcPr>
          <w:p w14:paraId="5D9E0106"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3.6.2.2.3.2</w:t>
            </w:r>
          </w:p>
        </w:tc>
        <w:tc>
          <w:tcPr>
            <w:tcW w:w="1441" w:type="dxa"/>
            <w:vAlign w:val="center"/>
          </w:tcPr>
          <w:p w14:paraId="119A2DF5"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43E3AA2F" wp14:editId="1004AE69">
                  <wp:extent cx="685800" cy="238125"/>
                  <wp:effectExtent l="0" t="0" r="0" b="9525"/>
                  <wp:docPr id="71" name="Рисунок 71" descr="0000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000671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tc>
        <w:tc>
          <w:tcPr>
            <w:tcW w:w="8094" w:type="dxa"/>
            <w:vMerge w:val="restart"/>
            <w:vAlign w:val="center"/>
          </w:tcPr>
          <w:p w14:paraId="62E1BD42" w14:textId="77777777" w:rsidR="00BC47FE" w:rsidRPr="00BC47FE" w:rsidRDefault="00BC47FE" w:rsidP="000F12A9">
            <w:pPr>
              <w:jc w:val="both"/>
              <w:rPr>
                <w:rFonts w:ascii="Times New Roman" w:hAnsi="Times New Roman" w:cs="Times New Roman"/>
                <w:sz w:val="24"/>
                <w:szCs w:val="24"/>
              </w:rPr>
            </w:pPr>
            <w:r w:rsidRPr="00BC47FE">
              <w:rPr>
                <w:rFonts w:ascii="Times New Roman" w:hAnsi="Times New Roman" w:cs="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двумя трубами в скважине</w:t>
            </w:r>
          </w:p>
        </w:tc>
        <w:tc>
          <w:tcPr>
            <w:tcW w:w="1701" w:type="dxa"/>
            <w:vMerge w:val="restart"/>
            <w:vAlign w:val="center"/>
          </w:tcPr>
          <w:p w14:paraId="09268218"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25598286"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5 606 625,71</w:t>
            </w:r>
          </w:p>
        </w:tc>
      </w:tr>
      <w:tr w:rsidR="00BC47FE" w:rsidRPr="00BC47FE" w14:paraId="47B46425" w14:textId="77777777" w:rsidTr="000F12A9">
        <w:trPr>
          <w:cantSplit/>
          <w:trHeight w:val="630"/>
        </w:trPr>
        <w:tc>
          <w:tcPr>
            <w:tcW w:w="1409" w:type="dxa"/>
            <w:vMerge/>
            <w:vAlign w:val="center"/>
          </w:tcPr>
          <w:p w14:paraId="3F058F7D"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535E90A4"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1EA3A3C0" wp14:editId="06CDB9AC">
                  <wp:extent cx="524398" cy="238839"/>
                  <wp:effectExtent l="0" t="0" r="0" b="0"/>
                  <wp:docPr id="721254727" name="Рисунок 721254727"/>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53"/>
                          <a:stretch/>
                        </pic:blipFill>
                        <pic:spPr bwMode="auto">
                          <a:xfrm>
                            <a:off x="0" y="0"/>
                            <a:ext cx="524398" cy="238839"/>
                          </a:xfrm>
                          <a:prstGeom prst="rect">
                            <a:avLst/>
                          </a:prstGeom>
                          <a:noFill/>
                          <a:ln>
                            <a:noFill/>
                          </a:ln>
                        </pic:spPr>
                      </pic:pic>
                    </a:graphicData>
                  </a:graphic>
                </wp:inline>
              </w:drawing>
            </w:r>
          </w:p>
        </w:tc>
        <w:tc>
          <w:tcPr>
            <w:tcW w:w="8094" w:type="dxa"/>
            <w:vMerge/>
            <w:vAlign w:val="center"/>
          </w:tcPr>
          <w:p w14:paraId="6DDFC26F"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3C331AE1" w14:textId="77777777" w:rsidR="00BC47FE" w:rsidRPr="00BC47FE" w:rsidRDefault="00BC47FE" w:rsidP="000F12A9">
            <w:pPr>
              <w:jc w:val="center"/>
              <w:rPr>
                <w:rFonts w:ascii="Times New Roman" w:hAnsi="Times New Roman" w:cs="Times New Roman"/>
                <w:sz w:val="24"/>
                <w:szCs w:val="24"/>
              </w:rPr>
            </w:pPr>
          </w:p>
        </w:tc>
        <w:tc>
          <w:tcPr>
            <w:tcW w:w="1843" w:type="dxa"/>
            <w:shd w:val="clear" w:color="auto" w:fill="auto"/>
            <w:vAlign w:val="center"/>
          </w:tcPr>
          <w:p w14:paraId="0F9AFBA3"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11 473 944,48</w:t>
            </w:r>
          </w:p>
        </w:tc>
      </w:tr>
      <w:tr w:rsidR="00BC47FE" w:rsidRPr="00BC47FE" w14:paraId="67DD2B1A" w14:textId="77777777" w:rsidTr="000F12A9">
        <w:trPr>
          <w:cantSplit/>
          <w:trHeight w:val="630"/>
        </w:trPr>
        <w:tc>
          <w:tcPr>
            <w:tcW w:w="1409" w:type="dxa"/>
            <w:vMerge w:val="restart"/>
            <w:vAlign w:val="center"/>
          </w:tcPr>
          <w:p w14:paraId="6E72C7AA"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3.6.2.2.4.1</w:t>
            </w:r>
          </w:p>
        </w:tc>
        <w:tc>
          <w:tcPr>
            <w:tcW w:w="1441" w:type="dxa"/>
            <w:vAlign w:val="center"/>
          </w:tcPr>
          <w:p w14:paraId="4462B7FF"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1D58A273" wp14:editId="6C5CDAA2">
                  <wp:extent cx="678180" cy="236220"/>
                  <wp:effectExtent l="0" t="0" r="0" b="0"/>
                  <wp:docPr id="721254728" name="Рисунок 28" descr="00006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000673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1A399991" w14:textId="77777777" w:rsidR="00BC47FE" w:rsidRPr="00BC47FE" w:rsidRDefault="00BC47FE" w:rsidP="000F12A9">
            <w:pPr>
              <w:jc w:val="both"/>
              <w:rPr>
                <w:rFonts w:ascii="Times New Roman" w:hAnsi="Times New Roman" w:cs="Times New Roman"/>
                <w:sz w:val="24"/>
                <w:szCs w:val="24"/>
              </w:rPr>
            </w:pPr>
            <w:r w:rsidRPr="00BC47FE">
              <w:rPr>
                <w:rFonts w:ascii="Times New Roman" w:hAnsi="Times New Roman" w:cs="Times New Roman"/>
                <w:sz w:val="24"/>
                <w:szCs w:val="24"/>
              </w:rPr>
              <w:t xml:space="preserve">кабельные линии, прокладываемые методом горизонтального наклонного </w:t>
            </w:r>
            <w:r w:rsidRPr="00BC47FE">
              <w:rPr>
                <w:rFonts w:ascii="Times New Roman" w:hAnsi="Times New Roman" w:cs="Times New Roman"/>
                <w:sz w:val="24"/>
                <w:szCs w:val="24"/>
              </w:rPr>
              <w:lastRenderedPageBreak/>
              <w:t>бурения, многожильные с бумажной изоляцией сечением провода от 200 до 250 квадратных мм включительно с одной трубой в скважине</w:t>
            </w:r>
          </w:p>
        </w:tc>
        <w:tc>
          <w:tcPr>
            <w:tcW w:w="1701" w:type="dxa"/>
            <w:vMerge w:val="restart"/>
            <w:vAlign w:val="center"/>
          </w:tcPr>
          <w:p w14:paraId="2EC500AE"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lastRenderedPageBreak/>
              <w:t>рублей/км</w:t>
            </w:r>
          </w:p>
        </w:tc>
        <w:tc>
          <w:tcPr>
            <w:tcW w:w="1843" w:type="dxa"/>
            <w:shd w:val="clear" w:color="auto" w:fill="auto"/>
            <w:vAlign w:val="center"/>
          </w:tcPr>
          <w:p w14:paraId="56B7E51B"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3 756 416,73</w:t>
            </w:r>
          </w:p>
        </w:tc>
      </w:tr>
      <w:tr w:rsidR="00BC47FE" w:rsidRPr="00BC47FE" w14:paraId="403008A0" w14:textId="77777777" w:rsidTr="000F12A9">
        <w:trPr>
          <w:cantSplit/>
          <w:trHeight w:val="630"/>
        </w:trPr>
        <w:tc>
          <w:tcPr>
            <w:tcW w:w="1409" w:type="dxa"/>
            <w:vMerge/>
            <w:vAlign w:val="center"/>
          </w:tcPr>
          <w:p w14:paraId="2ACB6CAC"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5914CF5C"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413C7648" wp14:editId="479284B1">
                  <wp:extent cx="504825" cy="238125"/>
                  <wp:effectExtent l="0" t="0" r="9525" b="9525"/>
                  <wp:docPr id="72" name="Рисунок 72" descr="00006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000673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p>
        </w:tc>
        <w:tc>
          <w:tcPr>
            <w:tcW w:w="8094" w:type="dxa"/>
            <w:vMerge/>
            <w:vAlign w:val="center"/>
          </w:tcPr>
          <w:p w14:paraId="0E63E433"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293641F5" w14:textId="77777777" w:rsidR="00BC47FE" w:rsidRPr="00BC47FE" w:rsidRDefault="00BC47FE" w:rsidP="000F12A9">
            <w:pPr>
              <w:jc w:val="center"/>
              <w:rPr>
                <w:rFonts w:ascii="Times New Roman" w:hAnsi="Times New Roman" w:cs="Times New Roman"/>
                <w:sz w:val="24"/>
                <w:szCs w:val="24"/>
              </w:rPr>
            </w:pPr>
          </w:p>
        </w:tc>
        <w:tc>
          <w:tcPr>
            <w:tcW w:w="1843" w:type="dxa"/>
            <w:shd w:val="clear" w:color="auto" w:fill="auto"/>
            <w:vAlign w:val="center"/>
          </w:tcPr>
          <w:p w14:paraId="218D2E25"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7 790 331,26</w:t>
            </w:r>
          </w:p>
        </w:tc>
      </w:tr>
      <w:tr w:rsidR="00BC47FE" w:rsidRPr="00BC47FE" w14:paraId="5BE94BD1" w14:textId="77777777" w:rsidTr="000F12A9">
        <w:trPr>
          <w:trHeight w:val="630"/>
        </w:trPr>
        <w:tc>
          <w:tcPr>
            <w:tcW w:w="1409" w:type="dxa"/>
            <w:vMerge w:val="restart"/>
            <w:vAlign w:val="center"/>
          </w:tcPr>
          <w:p w14:paraId="0DC7AB09"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3.6.2.2.4.2</w:t>
            </w:r>
          </w:p>
        </w:tc>
        <w:tc>
          <w:tcPr>
            <w:tcW w:w="1441" w:type="dxa"/>
            <w:vAlign w:val="center"/>
          </w:tcPr>
          <w:p w14:paraId="3FF921A1"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5AF960A7" wp14:editId="2BFDC527">
                  <wp:extent cx="678180" cy="236220"/>
                  <wp:effectExtent l="0" t="0" r="0" b="0"/>
                  <wp:docPr id="721254729" name="Рисунок 6600" descr="00006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00" descr="0000673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538C0184" w14:textId="77777777" w:rsidR="00BC47FE" w:rsidRPr="00BC47FE" w:rsidRDefault="00BC47FE" w:rsidP="000F12A9">
            <w:pPr>
              <w:jc w:val="both"/>
              <w:rPr>
                <w:rFonts w:ascii="Times New Roman" w:hAnsi="Times New Roman" w:cs="Times New Roman"/>
                <w:sz w:val="24"/>
                <w:szCs w:val="24"/>
              </w:rPr>
            </w:pPr>
            <w:r w:rsidRPr="00BC47FE">
              <w:rPr>
                <w:rFonts w:ascii="Times New Roman" w:hAnsi="Times New Roman" w:cs="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двумя трубами в скважине</w:t>
            </w:r>
          </w:p>
        </w:tc>
        <w:tc>
          <w:tcPr>
            <w:tcW w:w="1701" w:type="dxa"/>
            <w:vMerge w:val="restart"/>
            <w:vAlign w:val="center"/>
          </w:tcPr>
          <w:p w14:paraId="3D23119A"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рублей/км</w:t>
            </w:r>
          </w:p>
        </w:tc>
        <w:tc>
          <w:tcPr>
            <w:tcW w:w="1843" w:type="dxa"/>
            <w:shd w:val="clear" w:color="auto" w:fill="auto"/>
            <w:vAlign w:val="center"/>
          </w:tcPr>
          <w:p w14:paraId="056702F6"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7 368 436,21</w:t>
            </w:r>
          </w:p>
        </w:tc>
      </w:tr>
      <w:tr w:rsidR="00BC47FE" w:rsidRPr="00BC47FE" w14:paraId="74B09958" w14:textId="77777777" w:rsidTr="000F12A9">
        <w:trPr>
          <w:trHeight w:val="630"/>
        </w:trPr>
        <w:tc>
          <w:tcPr>
            <w:tcW w:w="1409" w:type="dxa"/>
            <w:vMerge/>
            <w:vAlign w:val="center"/>
          </w:tcPr>
          <w:p w14:paraId="200E7076"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64FD290B"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418144E1" wp14:editId="173C522B">
                  <wp:extent cx="520065" cy="236220"/>
                  <wp:effectExtent l="0" t="0" r="0" b="0"/>
                  <wp:docPr id="72125473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vAlign w:val="center"/>
          </w:tcPr>
          <w:p w14:paraId="5F1C8474"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641240D6" w14:textId="77777777" w:rsidR="00BC47FE" w:rsidRPr="00BC47FE" w:rsidRDefault="00BC47FE" w:rsidP="000F12A9">
            <w:pPr>
              <w:jc w:val="center"/>
              <w:rPr>
                <w:rFonts w:ascii="Times New Roman" w:hAnsi="Times New Roman" w:cs="Times New Roman"/>
                <w:sz w:val="24"/>
                <w:szCs w:val="24"/>
              </w:rPr>
            </w:pPr>
          </w:p>
        </w:tc>
        <w:tc>
          <w:tcPr>
            <w:tcW w:w="1843" w:type="dxa"/>
            <w:shd w:val="clear" w:color="auto" w:fill="auto"/>
            <w:vAlign w:val="center"/>
          </w:tcPr>
          <w:p w14:paraId="2B4E44C2"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11 920 841,46</w:t>
            </w:r>
          </w:p>
        </w:tc>
      </w:tr>
      <w:tr w:rsidR="00BC47FE" w:rsidRPr="00BC47FE" w14:paraId="39808929" w14:textId="77777777" w:rsidTr="000F12A9">
        <w:trPr>
          <w:trHeight w:val="630"/>
        </w:trPr>
        <w:tc>
          <w:tcPr>
            <w:tcW w:w="1409" w:type="dxa"/>
            <w:vAlign w:val="center"/>
          </w:tcPr>
          <w:p w14:paraId="35F7C120"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4.1.4</w:t>
            </w:r>
          </w:p>
        </w:tc>
        <w:tc>
          <w:tcPr>
            <w:tcW w:w="1441" w:type="dxa"/>
            <w:vAlign w:val="center"/>
          </w:tcPr>
          <w:p w14:paraId="7CB8C1B6"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0028FAB7" wp14:editId="3F26EFB5">
                  <wp:extent cx="473075" cy="236220"/>
                  <wp:effectExtent l="0" t="0" r="0" b="0"/>
                  <wp:docPr id="721254731" name="Рисунок 7658" descr="00007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58" descr="0000779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73075" cy="236220"/>
                          </a:xfrm>
                          <a:prstGeom prst="rect">
                            <a:avLst/>
                          </a:prstGeom>
                          <a:noFill/>
                          <a:ln>
                            <a:noFill/>
                          </a:ln>
                        </pic:spPr>
                      </pic:pic>
                    </a:graphicData>
                  </a:graphic>
                </wp:inline>
              </w:drawing>
            </w:r>
          </w:p>
        </w:tc>
        <w:tc>
          <w:tcPr>
            <w:tcW w:w="8094" w:type="dxa"/>
            <w:vAlign w:val="center"/>
          </w:tcPr>
          <w:p w14:paraId="56EC6232" w14:textId="77777777" w:rsidR="00BC47FE" w:rsidRPr="00BC47FE" w:rsidRDefault="00BC47FE" w:rsidP="000F12A9">
            <w:pPr>
              <w:jc w:val="both"/>
              <w:rPr>
                <w:rFonts w:ascii="Times New Roman" w:hAnsi="Times New Roman" w:cs="Times New Roman"/>
                <w:sz w:val="24"/>
                <w:szCs w:val="24"/>
              </w:rPr>
            </w:pPr>
            <w:proofErr w:type="spellStart"/>
            <w:r w:rsidRPr="00BC47FE">
              <w:rPr>
                <w:rFonts w:ascii="Times New Roman" w:hAnsi="Times New Roman" w:cs="Times New Roman"/>
                <w:sz w:val="24"/>
                <w:szCs w:val="24"/>
              </w:rPr>
              <w:t>реклоузеры</w:t>
            </w:r>
            <w:proofErr w:type="spellEnd"/>
            <w:r w:rsidRPr="00BC47FE">
              <w:rPr>
                <w:rFonts w:ascii="Times New Roman" w:hAnsi="Times New Roman" w:cs="Times New Roman"/>
                <w:sz w:val="24"/>
                <w:szCs w:val="24"/>
              </w:rPr>
              <w:t xml:space="preserve"> номинальным током от 500 до 1000 А включительно</w:t>
            </w:r>
          </w:p>
        </w:tc>
        <w:tc>
          <w:tcPr>
            <w:tcW w:w="1701" w:type="dxa"/>
            <w:vAlign w:val="center"/>
          </w:tcPr>
          <w:p w14:paraId="457FF467"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w:t>
            </w:r>
            <w:proofErr w:type="spellStart"/>
            <w:r w:rsidRPr="00BC47FE">
              <w:rPr>
                <w:rFonts w:ascii="Times New Roman" w:hAnsi="Times New Roman" w:cs="Times New Roman"/>
                <w:sz w:val="24"/>
                <w:szCs w:val="24"/>
              </w:rPr>
              <w:t>шт</w:t>
            </w:r>
            <w:proofErr w:type="spellEnd"/>
          </w:p>
        </w:tc>
        <w:tc>
          <w:tcPr>
            <w:tcW w:w="1843" w:type="dxa"/>
            <w:shd w:val="clear" w:color="auto" w:fill="auto"/>
            <w:vAlign w:val="center"/>
          </w:tcPr>
          <w:p w14:paraId="58CFDDE5"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1 661 326,56</w:t>
            </w:r>
          </w:p>
        </w:tc>
      </w:tr>
      <w:tr w:rsidR="00BC47FE" w:rsidRPr="00BC47FE" w14:paraId="64AB6874" w14:textId="77777777" w:rsidTr="000F12A9">
        <w:trPr>
          <w:trHeight w:val="630"/>
        </w:trPr>
        <w:tc>
          <w:tcPr>
            <w:tcW w:w="1409" w:type="dxa"/>
            <w:vAlign w:val="center"/>
          </w:tcPr>
          <w:p w14:paraId="131AC41C"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5.1.1.1</w:t>
            </w:r>
          </w:p>
        </w:tc>
        <w:tc>
          <w:tcPr>
            <w:tcW w:w="1441" w:type="dxa"/>
            <w:vAlign w:val="center"/>
          </w:tcPr>
          <w:p w14:paraId="04E23453"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53C6D98E" wp14:editId="0E950CE8">
                  <wp:extent cx="492824" cy="238839"/>
                  <wp:effectExtent l="0" t="0" r="0" b="0"/>
                  <wp:docPr id="721254732" name="Рисунок 721254732"/>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59"/>
                          <a:stretch/>
                        </pic:blipFill>
                        <pic:spPr bwMode="auto">
                          <a:xfrm>
                            <a:off x="0" y="0"/>
                            <a:ext cx="492824" cy="238839"/>
                          </a:xfrm>
                          <a:prstGeom prst="rect">
                            <a:avLst/>
                          </a:prstGeom>
                          <a:noFill/>
                          <a:ln>
                            <a:noFill/>
                          </a:ln>
                        </pic:spPr>
                      </pic:pic>
                    </a:graphicData>
                  </a:graphic>
                </wp:inline>
              </w:drawing>
            </w:r>
          </w:p>
        </w:tc>
        <w:tc>
          <w:tcPr>
            <w:tcW w:w="8094" w:type="dxa"/>
            <w:vAlign w:val="center"/>
          </w:tcPr>
          <w:p w14:paraId="74FE18EF" w14:textId="77777777" w:rsidR="00BC47FE" w:rsidRPr="00BC47FE" w:rsidRDefault="00BC47FE" w:rsidP="000F12A9">
            <w:pPr>
              <w:jc w:val="both"/>
              <w:rPr>
                <w:rFonts w:ascii="Times New Roman" w:hAnsi="Times New Roman" w:cs="Times New Roman"/>
                <w:sz w:val="24"/>
                <w:szCs w:val="24"/>
              </w:rPr>
            </w:pPr>
            <w:proofErr w:type="spellStart"/>
            <w:r w:rsidRPr="00BC47FE">
              <w:rPr>
                <w:rFonts w:ascii="Times New Roman" w:hAnsi="Times New Roman" w:cs="Times New Roman"/>
                <w:sz w:val="24"/>
                <w:szCs w:val="24"/>
              </w:rPr>
              <w:t>однотрансформаторные</w:t>
            </w:r>
            <w:proofErr w:type="spellEnd"/>
            <w:r w:rsidRPr="00BC47FE">
              <w:rPr>
                <w:rFonts w:ascii="Times New Roman" w:hAnsi="Times New Roman" w:cs="Times New Roman"/>
                <w:sz w:val="24"/>
                <w:szCs w:val="24"/>
              </w:rPr>
              <w:t xml:space="preserve"> подстанции (за исключением РТП) мощностью до 25 </w:t>
            </w:r>
            <w:proofErr w:type="spellStart"/>
            <w:r w:rsidRPr="00BC47FE">
              <w:rPr>
                <w:rFonts w:ascii="Times New Roman" w:hAnsi="Times New Roman" w:cs="Times New Roman"/>
                <w:sz w:val="24"/>
                <w:szCs w:val="24"/>
              </w:rPr>
              <w:t>кВА</w:t>
            </w:r>
            <w:proofErr w:type="spellEnd"/>
            <w:r w:rsidRPr="00BC47FE">
              <w:rPr>
                <w:rFonts w:ascii="Times New Roman" w:hAnsi="Times New Roman" w:cs="Times New Roman"/>
                <w:sz w:val="24"/>
                <w:szCs w:val="24"/>
              </w:rPr>
              <w:t xml:space="preserve"> включительно столбового/мачтового типа</w:t>
            </w:r>
          </w:p>
        </w:tc>
        <w:tc>
          <w:tcPr>
            <w:tcW w:w="1701" w:type="dxa"/>
            <w:vAlign w:val="center"/>
          </w:tcPr>
          <w:p w14:paraId="530F7F49"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рублей/кВт</w:t>
            </w:r>
          </w:p>
        </w:tc>
        <w:tc>
          <w:tcPr>
            <w:tcW w:w="1843" w:type="dxa"/>
            <w:vAlign w:val="center"/>
          </w:tcPr>
          <w:p w14:paraId="1492F41B"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49 166,83</w:t>
            </w:r>
          </w:p>
        </w:tc>
      </w:tr>
      <w:tr w:rsidR="00BC47FE" w:rsidRPr="00BC47FE" w14:paraId="2EBFD51C" w14:textId="77777777" w:rsidTr="000F12A9">
        <w:trPr>
          <w:cantSplit/>
          <w:trHeight w:val="630"/>
        </w:trPr>
        <w:tc>
          <w:tcPr>
            <w:tcW w:w="1409" w:type="dxa"/>
            <w:vMerge w:val="restart"/>
            <w:vAlign w:val="center"/>
          </w:tcPr>
          <w:p w14:paraId="1ED31045"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5.1.1.2</w:t>
            </w:r>
          </w:p>
        </w:tc>
        <w:tc>
          <w:tcPr>
            <w:tcW w:w="1441" w:type="dxa"/>
            <w:vAlign w:val="center"/>
          </w:tcPr>
          <w:p w14:paraId="2223F0A6"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071CDE7A" wp14:editId="798F98A7">
                  <wp:extent cx="460858" cy="238839"/>
                  <wp:effectExtent l="0" t="0" r="0" b="0"/>
                  <wp:docPr id="721254733" name="Рисунок 721254733"/>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60"/>
                          <a:stretch/>
                        </pic:blipFill>
                        <pic:spPr bwMode="auto">
                          <a:xfrm>
                            <a:off x="0" y="0"/>
                            <a:ext cx="460858" cy="238839"/>
                          </a:xfrm>
                          <a:prstGeom prst="rect">
                            <a:avLst/>
                          </a:prstGeom>
                          <a:noFill/>
                          <a:ln>
                            <a:noFill/>
                          </a:ln>
                        </pic:spPr>
                      </pic:pic>
                    </a:graphicData>
                  </a:graphic>
                </wp:inline>
              </w:drawing>
            </w:r>
          </w:p>
        </w:tc>
        <w:tc>
          <w:tcPr>
            <w:tcW w:w="8094" w:type="dxa"/>
            <w:vMerge w:val="restart"/>
            <w:vAlign w:val="center"/>
          </w:tcPr>
          <w:p w14:paraId="57D3D204" w14:textId="77777777" w:rsidR="00BC47FE" w:rsidRPr="00BC47FE" w:rsidRDefault="00BC47FE" w:rsidP="000F12A9">
            <w:pPr>
              <w:pStyle w:val="ConsDTNormal"/>
              <w:jc w:val="left"/>
              <w:rPr>
                <w:szCs w:val="24"/>
              </w:rPr>
            </w:pPr>
            <w:proofErr w:type="spellStart"/>
            <w:r w:rsidRPr="00BC47FE">
              <w:rPr>
                <w:szCs w:val="24"/>
                <w:lang w:eastAsia="zh-CN"/>
              </w:rPr>
              <w:t>однотрансформаторные</w:t>
            </w:r>
            <w:proofErr w:type="spellEnd"/>
            <w:r w:rsidRPr="00BC47FE">
              <w:rPr>
                <w:szCs w:val="24"/>
                <w:lang w:eastAsia="zh-CN"/>
              </w:rPr>
              <w:t xml:space="preserve"> подстанции (за исключением РТП) мощностью до 25 </w:t>
            </w:r>
            <w:proofErr w:type="spellStart"/>
            <w:r w:rsidRPr="00BC47FE">
              <w:rPr>
                <w:szCs w:val="24"/>
                <w:lang w:eastAsia="zh-CN"/>
              </w:rPr>
              <w:t>кВА</w:t>
            </w:r>
            <w:proofErr w:type="spellEnd"/>
            <w:r w:rsidRPr="00BC47FE">
              <w:rPr>
                <w:szCs w:val="24"/>
                <w:lang w:eastAsia="zh-CN"/>
              </w:rPr>
              <w:t xml:space="preserve"> включительно</w:t>
            </w:r>
            <w:r w:rsidRPr="00BC47FE">
              <w:rPr>
                <w:szCs w:val="24"/>
              </w:rPr>
              <w:t xml:space="preserve"> шкафного или </w:t>
            </w:r>
            <w:proofErr w:type="spellStart"/>
            <w:r w:rsidRPr="00BC47FE">
              <w:rPr>
                <w:szCs w:val="24"/>
              </w:rPr>
              <w:t>киоскового</w:t>
            </w:r>
            <w:proofErr w:type="spellEnd"/>
            <w:r w:rsidRPr="00BC47FE">
              <w:rPr>
                <w:szCs w:val="24"/>
              </w:rPr>
              <w:t xml:space="preserve"> типа</w:t>
            </w:r>
          </w:p>
        </w:tc>
        <w:tc>
          <w:tcPr>
            <w:tcW w:w="1701" w:type="dxa"/>
            <w:vMerge w:val="restart"/>
            <w:vAlign w:val="center"/>
          </w:tcPr>
          <w:p w14:paraId="742CC8C1"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рублей/кВт</w:t>
            </w:r>
          </w:p>
        </w:tc>
        <w:tc>
          <w:tcPr>
            <w:tcW w:w="1843" w:type="dxa"/>
            <w:shd w:val="clear" w:color="auto" w:fill="auto"/>
            <w:vAlign w:val="center"/>
          </w:tcPr>
          <w:p w14:paraId="751E8421"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54 718,04</w:t>
            </w:r>
          </w:p>
        </w:tc>
      </w:tr>
      <w:tr w:rsidR="00BC47FE" w:rsidRPr="00BC47FE" w14:paraId="74F872B8" w14:textId="77777777" w:rsidTr="000F12A9">
        <w:trPr>
          <w:cantSplit/>
          <w:trHeight w:val="630"/>
        </w:trPr>
        <w:tc>
          <w:tcPr>
            <w:tcW w:w="1409" w:type="dxa"/>
            <w:vMerge/>
            <w:vAlign w:val="center"/>
          </w:tcPr>
          <w:p w14:paraId="105F5509"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344E0726"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14E03090" wp14:editId="77B3BB62">
                  <wp:extent cx="492824" cy="238839"/>
                  <wp:effectExtent l="0" t="0" r="0" b="0"/>
                  <wp:docPr id="721254734" name="Рисунок 721254734"/>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61"/>
                          <a:stretch/>
                        </pic:blipFill>
                        <pic:spPr bwMode="auto">
                          <a:xfrm>
                            <a:off x="0" y="0"/>
                            <a:ext cx="492824" cy="238839"/>
                          </a:xfrm>
                          <a:prstGeom prst="rect">
                            <a:avLst/>
                          </a:prstGeom>
                          <a:noFill/>
                          <a:ln>
                            <a:noFill/>
                          </a:ln>
                        </pic:spPr>
                      </pic:pic>
                    </a:graphicData>
                  </a:graphic>
                </wp:inline>
              </w:drawing>
            </w:r>
          </w:p>
        </w:tc>
        <w:tc>
          <w:tcPr>
            <w:tcW w:w="8094" w:type="dxa"/>
            <w:vMerge/>
            <w:vAlign w:val="center"/>
          </w:tcPr>
          <w:p w14:paraId="3074FE38"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134973C7" w14:textId="77777777" w:rsidR="00BC47FE" w:rsidRPr="00BC47FE" w:rsidRDefault="00BC47FE" w:rsidP="000F12A9">
            <w:pPr>
              <w:jc w:val="center"/>
              <w:rPr>
                <w:rFonts w:ascii="Times New Roman" w:hAnsi="Times New Roman" w:cs="Times New Roman"/>
                <w:sz w:val="24"/>
                <w:szCs w:val="24"/>
              </w:rPr>
            </w:pPr>
          </w:p>
        </w:tc>
        <w:tc>
          <w:tcPr>
            <w:tcW w:w="1843" w:type="dxa"/>
            <w:shd w:val="clear" w:color="auto" w:fill="auto"/>
            <w:vAlign w:val="center"/>
          </w:tcPr>
          <w:p w14:paraId="03EB4D13"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60 348,69</w:t>
            </w:r>
          </w:p>
        </w:tc>
      </w:tr>
      <w:tr w:rsidR="00BC47FE" w:rsidRPr="00BC47FE" w14:paraId="6E9A1FD4" w14:textId="77777777" w:rsidTr="000F12A9">
        <w:trPr>
          <w:trHeight w:val="630"/>
        </w:trPr>
        <w:tc>
          <w:tcPr>
            <w:tcW w:w="1409" w:type="dxa"/>
            <w:vAlign w:val="center"/>
          </w:tcPr>
          <w:p w14:paraId="7A55EC1C"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5.1.2.1</w:t>
            </w:r>
          </w:p>
        </w:tc>
        <w:tc>
          <w:tcPr>
            <w:tcW w:w="1441" w:type="dxa"/>
            <w:vAlign w:val="center"/>
          </w:tcPr>
          <w:p w14:paraId="4D4FE455"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45288BD9" wp14:editId="3F89D761">
                  <wp:extent cx="457200" cy="238125"/>
                  <wp:effectExtent l="0" t="0" r="0" b="9525"/>
                  <wp:docPr id="87" name="Рисунок 87" descr="0000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000810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p>
        </w:tc>
        <w:tc>
          <w:tcPr>
            <w:tcW w:w="8094" w:type="dxa"/>
            <w:vAlign w:val="center"/>
          </w:tcPr>
          <w:p w14:paraId="0CF77BF4" w14:textId="77777777" w:rsidR="00BC47FE" w:rsidRPr="00BC47FE" w:rsidRDefault="00BC47FE" w:rsidP="000F12A9">
            <w:pPr>
              <w:jc w:val="both"/>
              <w:rPr>
                <w:rFonts w:ascii="Times New Roman" w:hAnsi="Times New Roman" w:cs="Times New Roman"/>
                <w:sz w:val="24"/>
                <w:szCs w:val="24"/>
              </w:rPr>
            </w:pPr>
            <w:proofErr w:type="spellStart"/>
            <w:r w:rsidRPr="00BC47FE">
              <w:rPr>
                <w:rFonts w:ascii="Times New Roman" w:hAnsi="Times New Roman" w:cs="Times New Roman"/>
                <w:sz w:val="24"/>
                <w:szCs w:val="24"/>
              </w:rPr>
              <w:t>однотрансформаторные</w:t>
            </w:r>
            <w:proofErr w:type="spellEnd"/>
            <w:r w:rsidRPr="00BC47FE">
              <w:rPr>
                <w:rFonts w:ascii="Times New Roman" w:hAnsi="Times New Roman" w:cs="Times New Roman"/>
                <w:sz w:val="24"/>
                <w:szCs w:val="24"/>
              </w:rPr>
              <w:t xml:space="preserve"> подстанции (за исключением РТП) мощностью от 25 до 100 </w:t>
            </w:r>
            <w:proofErr w:type="spellStart"/>
            <w:r w:rsidRPr="00BC47FE">
              <w:rPr>
                <w:rFonts w:ascii="Times New Roman" w:hAnsi="Times New Roman" w:cs="Times New Roman"/>
                <w:sz w:val="24"/>
                <w:szCs w:val="24"/>
              </w:rPr>
              <w:t>кВА</w:t>
            </w:r>
            <w:proofErr w:type="spellEnd"/>
            <w:r w:rsidRPr="00BC47FE">
              <w:rPr>
                <w:rFonts w:ascii="Times New Roman" w:hAnsi="Times New Roman" w:cs="Times New Roman"/>
                <w:sz w:val="24"/>
                <w:szCs w:val="24"/>
              </w:rPr>
              <w:t xml:space="preserve"> включительно столбового/мачтового типа</w:t>
            </w:r>
          </w:p>
        </w:tc>
        <w:tc>
          <w:tcPr>
            <w:tcW w:w="1701" w:type="dxa"/>
            <w:vAlign w:val="center"/>
          </w:tcPr>
          <w:p w14:paraId="0D5B08C6"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рублей/кВт</w:t>
            </w:r>
          </w:p>
        </w:tc>
        <w:tc>
          <w:tcPr>
            <w:tcW w:w="1843" w:type="dxa"/>
            <w:vAlign w:val="center"/>
          </w:tcPr>
          <w:p w14:paraId="786C5231"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14 144,35</w:t>
            </w:r>
          </w:p>
        </w:tc>
      </w:tr>
      <w:tr w:rsidR="00BC47FE" w:rsidRPr="00BC47FE" w14:paraId="511CA2FE" w14:textId="77777777" w:rsidTr="000F12A9">
        <w:trPr>
          <w:cantSplit/>
          <w:trHeight w:val="630"/>
        </w:trPr>
        <w:tc>
          <w:tcPr>
            <w:tcW w:w="1409" w:type="dxa"/>
            <w:vMerge w:val="restart"/>
            <w:vAlign w:val="center"/>
          </w:tcPr>
          <w:p w14:paraId="29C3F5F0"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5.1.2.2</w:t>
            </w:r>
          </w:p>
        </w:tc>
        <w:tc>
          <w:tcPr>
            <w:tcW w:w="1441" w:type="dxa"/>
            <w:vAlign w:val="center"/>
          </w:tcPr>
          <w:p w14:paraId="5DBEBDA5"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26186C06" wp14:editId="11F4D61C">
                  <wp:extent cx="523802" cy="238589"/>
                  <wp:effectExtent l="0" t="0" r="0" b="9525"/>
                  <wp:docPr id="721254735" name="Рисунок 721254735"/>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r:embed="rId63"/>
                          <a:stretch/>
                        </pic:blipFill>
                        <pic:spPr bwMode="auto">
                          <a:xfrm>
                            <a:off x="0" y="0"/>
                            <a:ext cx="530509" cy="241644"/>
                          </a:xfrm>
                          <a:prstGeom prst="rect">
                            <a:avLst/>
                          </a:prstGeom>
                          <a:noFill/>
                          <a:ln>
                            <a:noFill/>
                          </a:ln>
                        </pic:spPr>
                      </pic:pic>
                    </a:graphicData>
                  </a:graphic>
                </wp:inline>
              </w:drawing>
            </w:r>
          </w:p>
        </w:tc>
        <w:tc>
          <w:tcPr>
            <w:tcW w:w="8094" w:type="dxa"/>
            <w:vMerge w:val="restart"/>
            <w:vAlign w:val="center"/>
          </w:tcPr>
          <w:p w14:paraId="797E4B63" w14:textId="77777777" w:rsidR="00BC47FE" w:rsidRPr="00BC47FE" w:rsidRDefault="00BC47FE" w:rsidP="000F12A9">
            <w:pPr>
              <w:jc w:val="both"/>
              <w:rPr>
                <w:rFonts w:ascii="Times New Roman" w:hAnsi="Times New Roman" w:cs="Times New Roman"/>
                <w:sz w:val="24"/>
                <w:szCs w:val="24"/>
              </w:rPr>
            </w:pPr>
            <w:proofErr w:type="spellStart"/>
            <w:r w:rsidRPr="00BC47FE">
              <w:rPr>
                <w:rFonts w:ascii="Times New Roman" w:hAnsi="Times New Roman" w:cs="Times New Roman"/>
                <w:sz w:val="24"/>
                <w:szCs w:val="24"/>
              </w:rPr>
              <w:t>однотрансформаторные</w:t>
            </w:r>
            <w:proofErr w:type="spellEnd"/>
            <w:r w:rsidRPr="00BC47FE">
              <w:rPr>
                <w:rFonts w:ascii="Times New Roman" w:hAnsi="Times New Roman" w:cs="Times New Roman"/>
                <w:sz w:val="24"/>
                <w:szCs w:val="24"/>
              </w:rPr>
              <w:t xml:space="preserve"> подстанции (за исключением РТП) мощностью от 25 до 100 </w:t>
            </w:r>
            <w:proofErr w:type="spellStart"/>
            <w:r w:rsidRPr="00BC47FE">
              <w:rPr>
                <w:rFonts w:ascii="Times New Roman" w:hAnsi="Times New Roman" w:cs="Times New Roman"/>
                <w:sz w:val="24"/>
                <w:szCs w:val="24"/>
              </w:rPr>
              <w:t>кВА</w:t>
            </w:r>
            <w:proofErr w:type="spellEnd"/>
            <w:r w:rsidRPr="00BC47FE">
              <w:rPr>
                <w:rFonts w:ascii="Times New Roman" w:hAnsi="Times New Roman" w:cs="Times New Roman"/>
                <w:sz w:val="24"/>
                <w:szCs w:val="24"/>
              </w:rPr>
              <w:t xml:space="preserve"> включительно шкафного или </w:t>
            </w:r>
            <w:proofErr w:type="spellStart"/>
            <w:r w:rsidRPr="00BC47FE">
              <w:rPr>
                <w:rFonts w:ascii="Times New Roman" w:hAnsi="Times New Roman" w:cs="Times New Roman"/>
                <w:sz w:val="24"/>
                <w:szCs w:val="24"/>
              </w:rPr>
              <w:t>киоскового</w:t>
            </w:r>
            <w:proofErr w:type="spellEnd"/>
            <w:r w:rsidRPr="00BC47FE">
              <w:rPr>
                <w:rFonts w:ascii="Times New Roman" w:hAnsi="Times New Roman" w:cs="Times New Roman"/>
                <w:sz w:val="24"/>
                <w:szCs w:val="24"/>
              </w:rPr>
              <w:t xml:space="preserve"> типа</w:t>
            </w:r>
          </w:p>
        </w:tc>
        <w:tc>
          <w:tcPr>
            <w:tcW w:w="1701" w:type="dxa"/>
            <w:vMerge w:val="restart"/>
            <w:vAlign w:val="center"/>
          </w:tcPr>
          <w:p w14:paraId="7D1F1D1B"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рублей/кВт</w:t>
            </w:r>
          </w:p>
        </w:tc>
        <w:tc>
          <w:tcPr>
            <w:tcW w:w="1843" w:type="dxa"/>
            <w:vAlign w:val="center"/>
          </w:tcPr>
          <w:p w14:paraId="2DAC96A9"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16 384,55</w:t>
            </w:r>
          </w:p>
        </w:tc>
      </w:tr>
      <w:tr w:rsidR="00BC47FE" w:rsidRPr="00BC47FE" w14:paraId="4601F01D" w14:textId="77777777" w:rsidTr="000F12A9">
        <w:trPr>
          <w:cantSplit/>
          <w:trHeight w:val="630"/>
        </w:trPr>
        <w:tc>
          <w:tcPr>
            <w:tcW w:w="1409" w:type="dxa"/>
            <w:vMerge/>
            <w:vAlign w:val="center"/>
          </w:tcPr>
          <w:p w14:paraId="52A5BCB2"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3B44CB03"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78C69EED" wp14:editId="76CBD11F">
                  <wp:extent cx="492824" cy="238839"/>
                  <wp:effectExtent l="0" t="0" r="0" b="0"/>
                  <wp:docPr id="721254736" name="Рисунок 721254736"/>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r:embed="rId64"/>
                          <a:stretch/>
                        </pic:blipFill>
                        <pic:spPr bwMode="auto">
                          <a:xfrm>
                            <a:off x="0" y="0"/>
                            <a:ext cx="492824" cy="238839"/>
                          </a:xfrm>
                          <a:prstGeom prst="rect">
                            <a:avLst/>
                          </a:prstGeom>
                          <a:noFill/>
                          <a:ln>
                            <a:noFill/>
                          </a:ln>
                        </pic:spPr>
                      </pic:pic>
                    </a:graphicData>
                  </a:graphic>
                </wp:inline>
              </w:drawing>
            </w:r>
          </w:p>
        </w:tc>
        <w:tc>
          <w:tcPr>
            <w:tcW w:w="8094" w:type="dxa"/>
            <w:vMerge/>
            <w:vAlign w:val="center"/>
          </w:tcPr>
          <w:p w14:paraId="592CFD77"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2E04B418" w14:textId="77777777" w:rsidR="00BC47FE" w:rsidRPr="00BC47FE" w:rsidRDefault="00BC47FE" w:rsidP="000F12A9">
            <w:pPr>
              <w:jc w:val="center"/>
              <w:rPr>
                <w:rFonts w:ascii="Times New Roman" w:hAnsi="Times New Roman" w:cs="Times New Roman"/>
                <w:sz w:val="24"/>
                <w:szCs w:val="24"/>
              </w:rPr>
            </w:pPr>
          </w:p>
        </w:tc>
        <w:tc>
          <w:tcPr>
            <w:tcW w:w="1843" w:type="dxa"/>
            <w:vAlign w:val="center"/>
          </w:tcPr>
          <w:p w14:paraId="057DCBD9"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21 993,17</w:t>
            </w:r>
          </w:p>
        </w:tc>
      </w:tr>
      <w:tr w:rsidR="00BC47FE" w:rsidRPr="00BC47FE" w14:paraId="63375021" w14:textId="77777777" w:rsidTr="000F12A9">
        <w:trPr>
          <w:cantSplit/>
          <w:trHeight w:val="630"/>
        </w:trPr>
        <w:tc>
          <w:tcPr>
            <w:tcW w:w="1409" w:type="dxa"/>
            <w:vMerge w:val="restart"/>
            <w:vAlign w:val="center"/>
          </w:tcPr>
          <w:p w14:paraId="53656FC9"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5.1.3.1</w:t>
            </w:r>
          </w:p>
        </w:tc>
        <w:tc>
          <w:tcPr>
            <w:tcW w:w="1441" w:type="dxa"/>
            <w:vAlign w:val="center"/>
          </w:tcPr>
          <w:p w14:paraId="757E5765" w14:textId="77777777" w:rsidR="00BC47FE" w:rsidRPr="00BC47FE" w:rsidRDefault="00BC47FE" w:rsidP="000F12A9">
            <w:pPr>
              <w:jc w:val="center"/>
              <w:rPr>
                <w:rFonts w:ascii="Times New Roman" w:hAnsi="Times New Roman" w:cs="Times New Roman"/>
                <w:noProof/>
                <w:position w:val="-12"/>
                <w:sz w:val="24"/>
                <w:szCs w:val="24"/>
                <w:highlight w:val="yellow"/>
                <w:lang w:eastAsia="ru-RU"/>
              </w:rPr>
            </w:pPr>
            <w:r w:rsidRPr="00BC47FE">
              <w:rPr>
                <w:rFonts w:ascii="Times New Roman" w:hAnsi="Times New Roman" w:cs="Times New Roman"/>
                <w:noProof/>
                <w:position w:val="-12"/>
                <w:sz w:val="24"/>
                <w:szCs w:val="24"/>
                <w:lang w:eastAsia="ru-RU"/>
              </w:rPr>
              <w:drawing>
                <wp:inline distT="0" distB="0" distL="0" distR="0" wp14:anchorId="0422892D" wp14:editId="3BF54104">
                  <wp:extent cx="457200" cy="241300"/>
                  <wp:effectExtent l="0" t="0" r="0" b="6350"/>
                  <wp:docPr id="721254737" name="Рисунок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57200" cy="241300"/>
                          </a:xfrm>
                          <a:prstGeom prst="rect">
                            <a:avLst/>
                          </a:prstGeom>
                          <a:noFill/>
                          <a:ln>
                            <a:noFill/>
                          </a:ln>
                        </pic:spPr>
                      </pic:pic>
                    </a:graphicData>
                  </a:graphic>
                </wp:inline>
              </w:drawing>
            </w:r>
          </w:p>
        </w:tc>
        <w:tc>
          <w:tcPr>
            <w:tcW w:w="8094" w:type="dxa"/>
            <w:vMerge w:val="restart"/>
            <w:vAlign w:val="center"/>
          </w:tcPr>
          <w:p w14:paraId="0AEBB4AE" w14:textId="77777777" w:rsidR="00BC47FE" w:rsidRPr="00BC47FE" w:rsidRDefault="00BC47FE" w:rsidP="000F12A9">
            <w:pPr>
              <w:jc w:val="both"/>
              <w:rPr>
                <w:rFonts w:ascii="Times New Roman" w:hAnsi="Times New Roman" w:cs="Times New Roman"/>
                <w:sz w:val="24"/>
                <w:szCs w:val="24"/>
              </w:rPr>
            </w:pPr>
            <w:proofErr w:type="spellStart"/>
            <w:r w:rsidRPr="00BC47FE">
              <w:rPr>
                <w:rFonts w:ascii="Times New Roman" w:hAnsi="Times New Roman" w:cs="Times New Roman"/>
                <w:sz w:val="24"/>
                <w:szCs w:val="24"/>
              </w:rPr>
              <w:t>однотрансформаторные</w:t>
            </w:r>
            <w:proofErr w:type="spellEnd"/>
            <w:r w:rsidRPr="00BC47FE">
              <w:rPr>
                <w:rFonts w:ascii="Times New Roman" w:hAnsi="Times New Roman" w:cs="Times New Roman"/>
                <w:sz w:val="24"/>
                <w:szCs w:val="24"/>
              </w:rPr>
              <w:t xml:space="preserve"> подстанции (за исключением РТП) мощностью от 100 до 250 </w:t>
            </w:r>
            <w:proofErr w:type="spellStart"/>
            <w:r w:rsidRPr="00BC47FE">
              <w:rPr>
                <w:rFonts w:ascii="Times New Roman" w:hAnsi="Times New Roman" w:cs="Times New Roman"/>
                <w:sz w:val="24"/>
                <w:szCs w:val="24"/>
              </w:rPr>
              <w:t>кВА</w:t>
            </w:r>
            <w:proofErr w:type="spellEnd"/>
            <w:r w:rsidRPr="00BC47FE">
              <w:rPr>
                <w:rFonts w:ascii="Times New Roman" w:hAnsi="Times New Roman" w:cs="Times New Roman"/>
                <w:sz w:val="24"/>
                <w:szCs w:val="24"/>
              </w:rPr>
              <w:t xml:space="preserve"> включительно столбового/мачтового типа</w:t>
            </w:r>
          </w:p>
        </w:tc>
        <w:tc>
          <w:tcPr>
            <w:tcW w:w="1701" w:type="dxa"/>
            <w:vMerge w:val="restart"/>
            <w:vAlign w:val="center"/>
          </w:tcPr>
          <w:p w14:paraId="0F7F3BC6"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рублей/кВт</w:t>
            </w:r>
          </w:p>
        </w:tc>
        <w:tc>
          <w:tcPr>
            <w:tcW w:w="1843" w:type="dxa"/>
            <w:vAlign w:val="center"/>
          </w:tcPr>
          <w:p w14:paraId="1F24D620"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11 849,31</w:t>
            </w:r>
          </w:p>
        </w:tc>
      </w:tr>
      <w:tr w:rsidR="00BC47FE" w:rsidRPr="00BC47FE" w14:paraId="52F5C704" w14:textId="77777777" w:rsidTr="000F12A9">
        <w:trPr>
          <w:cantSplit/>
          <w:trHeight w:val="630"/>
        </w:trPr>
        <w:tc>
          <w:tcPr>
            <w:tcW w:w="1409" w:type="dxa"/>
            <w:vMerge/>
            <w:vAlign w:val="center"/>
          </w:tcPr>
          <w:p w14:paraId="5C09FF44"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0692C885" w14:textId="77777777" w:rsidR="00BC47FE" w:rsidRPr="00BC47FE" w:rsidRDefault="00BC47FE" w:rsidP="000F12A9">
            <w:pPr>
              <w:jc w:val="center"/>
              <w:rPr>
                <w:rFonts w:ascii="Times New Roman" w:hAnsi="Times New Roman" w:cs="Times New Roman"/>
                <w:noProof/>
                <w:position w:val="-12"/>
                <w:sz w:val="24"/>
                <w:szCs w:val="24"/>
                <w:highlight w:val="yellow"/>
                <w:lang w:eastAsia="ru-RU"/>
              </w:rPr>
            </w:pPr>
            <w:r w:rsidRPr="00BC47FE">
              <w:rPr>
                <w:rFonts w:ascii="Times New Roman" w:hAnsi="Times New Roman" w:cs="Times New Roman"/>
                <w:noProof/>
                <w:position w:val="-12"/>
                <w:sz w:val="24"/>
                <w:szCs w:val="24"/>
                <w:lang w:eastAsia="ru-RU"/>
              </w:rPr>
              <w:drawing>
                <wp:inline distT="0" distB="0" distL="0" distR="0" wp14:anchorId="4ACBFCBC" wp14:editId="0EABA0AD">
                  <wp:extent cx="491490" cy="241300"/>
                  <wp:effectExtent l="0" t="0" r="3810" b="6350"/>
                  <wp:docPr id="721254738" name="Рисунок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91490" cy="241300"/>
                          </a:xfrm>
                          <a:prstGeom prst="rect">
                            <a:avLst/>
                          </a:prstGeom>
                          <a:noFill/>
                          <a:ln>
                            <a:noFill/>
                          </a:ln>
                        </pic:spPr>
                      </pic:pic>
                    </a:graphicData>
                  </a:graphic>
                </wp:inline>
              </w:drawing>
            </w:r>
          </w:p>
        </w:tc>
        <w:tc>
          <w:tcPr>
            <w:tcW w:w="8094" w:type="dxa"/>
            <w:vMerge/>
            <w:vAlign w:val="center"/>
          </w:tcPr>
          <w:p w14:paraId="4823509C"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0DD856A7" w14:textId="77777777" w:rsidR="00BC47FE" w:rsidRPr="00BC47FE" w:rsidRDefault="00BC47FE" w:rsidP="000F12A9">
            <w:pPr>
              <w:jc w:val="center"/>
              <w:rPr>
                <w:rFonts w:ascii="Times New Roman" w:hAnsi="Times New Roman" w:cs="Times New Roman"/>
                <w:sz w:val="24"/>
                <w:szCs w:val="24"/>
              </w:rPr>
            </w:pPr>
          </w:p>
        </w:tc>
        <w:tc>
          <w:tcPr>
            <w:tcW w:w="1843" w:type="dxa"/>
            <w:vAlign w:val="center"/>
          </w:tcPr>
          <w:p w14:paraId="3F810050"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9 298,53</w:t>
            </w:r>
          </w:p>
        </w:tc>
      </w:tr>
      <w:tr w:rsidR="00BC47FE" w:rsidRPr="00BC47FE" w14:paraId="5144940F" w14:textId="77777777" w:rsidTr="000F12A9">
        <w:trPr>
          <w:cantSplit/>
          <w:trHeight w:val="467"/>
        </w:trPr>
        <w:tc>
          <w:tcPr>
            <w:tcW w:w="1409" w:type="dxa"/>
            <w:vMerge w:val="restart"/>
            <w:vAlign w:val="center"/>
          </w:tcPr>
          <w:p w14:paraId="39E0C902"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5.1.3.2</w:t>
            </w:r>
          </w:p>
        </w:tc>
        <w:tc>
          <w:tcPr>
            <w:tcW w:w="1441" w:type="dxa"/>
            <w:vAlign w:val="center"/>
          </w:tcPr>
          <w:p w14:paraId="7F8C226C"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693FC14C" wp14:editId="4DE76024">
                  <wp:extent cx="460858" cy="238839"/>
                  <wp:effectExtent l="0" t="0" r="0" b="0"/>
                  <wp:docPr id="721254739" name="Рисунок 721254739"/>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67"/>
                          <a:stretch/>
                        </pic:blipFill>
                        <pic:spPr bwMode="auto">
                          <a:xfrm>
                            <a:off x="0" y="0"/>
                            <a:ext cx="460858" cy="238839"/>
                          </a:xfrm>
                          <a:prstGeom prst="rect">
                            <a:avLst/>
                          </a:prstGeom>
                          <a:noFill/>
                          <a:ln>
                            <a:noFill/>
                          </a:ln>
                        </pic:spPr>
                      </pic:pic>
                    </a:graphicData>
                  </a:graphic>
                </wp:inline>
              </w:drawing>
            </w:r>
          </w:p>
        </w:tc>
        <w:tc>
          <w:tcPr>
            <w:tcW w:w="8094" w:type="dxa"/>
            <w:vMerge w:val="restart"/>
            <w:vAlign w:val="center"/>
          </w:tcPr>
          <w:p w14:paraId="3E117B20" w14:textId="77777777" w:rsidR="00BC47FE" w:rsidRPr="00BC47FE" w:rsidRDefault="00BC47FE" w:rsidP="000F12A9">
            <w:pPr>
              <w:jc w:val="both"/>
              <w:rPr>
                <w:rFonts w:ascii="Times New Roman" w:hAnsi="Times New Roman" w:cs="Times New Roman"/>
                <w:sz w:val="24"/>
                <w:szCs w:val="24"/>
              </w:rPr>
            </w:pPr>
            <w:proofErr w:type="spellStart"/>
            <w:r w:rsidRPr="00BC47FE">
              <w:rPr>
                <w:rFonts w:ascii="Times New Roman" w:hAnsi="Times New Roman" w:cs="Times New Roman"/>
                <w:sz w:val="24"/>
                <w:szCs w:val="24"/>
              </w:rPr>
              <w:t>однотрансформаторные</w:t>
            </w:r>
            <w:proofErr w:type="spellEnd"/>
            <w:r w:rsidRPr="00BC47FE">
              <w:rPr>
                <w:rFonts w:ascii="Times New Roman" w:hAnsi="Times New Roman" w:cs="Times New Roman"/>
                <w:sz w:val="24"/>
                <w:szCs w:val="24"/>
              </w:rPr>
              <w:t xml:space="preserve"> подстанции (за исключением РТП) мощностью от 100 до 250 </w:t>
            </w:r>
            <w:proofErr w:type="spellStart"/>
            <w:r w:rsidRPr="00BC47FE">
              <w:rPr>
                <w:rFonts w:ascii="Times New Roman" w:hAnsi="Times New Roman" w:cs="Times New Roman"/>
                <w:sz w:val="24"/>
                <w:szCs w:val="24"/>
              </w:rPr>
              <w:t>кВА</w:t>
            </w:r>
            <w:proofErr w:type="spellEnd"/>
            <w:r w:rsidRPr="00BC47FE">
              <w:rPr>
                <w:rFonts w:ascii="Times New Roman" w:hAnsi="Times New Roman" w:cs="Times New Roman"/>
                <w:sz w:val="24"/>
                <w:szCs w:val="24"/>
              </w:rPr>
              <w:t xml:space="preserve"> включительно шкафного или </w:t>
            </w:r>
            <w:proofErr w:type="spellStart"/>
            <w:r w:rsidRPr="00BC47FE">
              <w:rPr>
                <w:rFonts w:ascii="Times New Roman" w:hAnsi="Times New Roman" w:cs="Times New Roman"/>
                <w:sz w:val="24"/>
                <w:szCs w:val="24"/>
              </w:rPr>
              <w:t>киоскового</w:t>
            </w:r>
            <w:proofErr w:type="spellEnd"/>
            <w:r w:rsidRPr="00BC47FE">
              <w:rPr>
                <w:rFonts w:ascii="Times New Roman" w:hAnsi="Times New Roman" w:cs="Times New Roman"/>
                <w:sz w:val="24"/>
                <w:szCs w:val="24"/>
              </w:rPr>
              <w:t xml:space="preserve"> типа</w:t>
            </w:r>
          </w:p>
        </w:tc>
        <w:tc>
          <w:tcPr>
            <w:tcW w:w="1701" w:type="dxa"/>
            <w:vMerge w:val="restart"/>
            <w:vAlign w:val="center"/>
          </w:tcPr>
          <w:p w14:paraId="3FAD5810"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рублей/кВт</w:t>
            </w:r>
          </w:p>
        </w:tc>
        <w:tc>
          <w:tcPr>
            <w:tcW w:w="1843" w:type="dxa"/>
            <w:shd w:val="clear" w:color="auto" w:fill="auto"/>
            <w:vAlign w:val="center"/>
          </w:tcPr>
          <w:p w14:paraId="781824B1"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9 563,40</w:t>
            </w:r>
          </w:p>
        </w:tc>
      </w:tr>
      <w:tr w:rsidR="00BC47FE" w:rsidRPr="00BC47FE" w14:paraId="5981A477" w14:textId="77777777" w:rsidTr="000F12A9">
        <w:trPr>
          <w:cantSplit/>
          <w:trHeight w:val="377"/>
        </w:trPr>
        <w:tc>
          <w:tcPr>
            <w:tcW w:w="1409" w:type="dxa"/>
            <w:vMerge/>
            <w:vAlign w:val="center"/>
          </w:tcPr>
          <w:p w14:paraId="4EF0E3BB"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0A5D6670"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4060359F" wp14:editId="45F5E7DB">
                  <wp:extent cx="492824" cy="238839"/>
                  <wp:effectExtent l="0" t="0" r="0" b="0"/>
                  <wp:docPr id="721254740" name="Рисунок 721254740"/>
                  <wp:cNvGraphicFramePr/>
                  <a:graphic xmlns:a="http://schemas.openxmlformats.org/drawingml/2006/main">
                    <a:graphicData uri="http://schemas.openxmlformats.org/drawingml/2006/picture">
                      <pic:pic xmlns:pic="http://schemas.openxmlformats.org/drawingml/2006/picture">
                        <pic:nvPicPr>
                          <pic:cNvPr id="47" name=""/>
                          <pic:cNvPicPr/>
                        </pic:nvPicPr>
                        <pic:blipFill>
                          <a:blip r:embed="rId68"/>
                          <a:stretch/>
                        </pic:blipFill>
                        <pic:spPr bwMode="auto">
                          <a:xfrm>
                            <a:off x="0" y="0"/>
                            <a:ext cx="492824" cy="238839"/>
                          </a:xfrm>
                          <a:prstGeom prst="rect">
                            <a:avLst/>
                          </a:prstGeom>
                          <a:noFill/>
                          <a:ln>
                            <a:noFill/>
                          </a:ln>
                        </pic:spPr>
                      </pic:pic>
                    </a:graphicData>
                  </a:graphic>
                </wp:inline>
              </w:drawing>
            </w:r>
          </w:p>
        </w:tc>
        <w:tc>
          <w:tcPr>
            <w:tcW w:w="8094" w:type="dxa"/>
            <w:vMerge/>
            <w:vAlign w:val="center"/>
          </w:tcPr>
          <w:p w14:paraId="3C2F8093"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05644F7D" w14:textId="77777777" w:rsidR="00BC47FE" w:rsidRPr="00BC47FE" w:rsidRDefault="00BC47FE" w:rsidP="000F12A9">
            <w:pPr>
              <w:jc w:val="center"/>
              <w:rPr>
                <w:rFonts w:ascii="Times New Roman" w:hAnsi="Times New Roman" w:cs="Times New Roman"/>
                <w:sz w:val="24"/>
                <w:szCs w:val="24"/>
              </w:rPr>
            </w:pPr>
          </w:p>
        </w:tc>
        <w:tc>
          <w:tcPr>
            <w:tcW w:w="1843" w:type="dxa"/>
            <w:shd w:val="clear" w:color="auto" w:fill="auto"/>
            <w:vAlign w:val="center"/>
          </w:tcPr>
          <w:p w14:paraId="744A17D8"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9 204,93</w:t>
            </w:r>
          </w:p>
        </w:tc>
      </w:tr>
      <w:tr w:rsidR="00BC47FE" w:rsidRPr="00BC47FE" w14:paraId="46C57E55" w14:textId="77777777" w:rsidTr="000F12A9">
        <w:trPr>
          <w:cantSplit/>
          <w:trHeight w:val="630"/>
        </w:trPr>
        <w:tc>
          <w:tcPr>
            <w:tcW w:w="1409" w:type="dxa"/>
            <w:vMerge w:val="restart"/>
            <w:vAlign w:val="center"/>
          </w:tcPr>
          <w:p w14:paraId="5D8F51C1"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5.1.4.2</w:t>
            </w:r>
          </w:p>
        </w:tc>
        <w:tc>
          <w:tcPr>
            <w:tcW w:w="1441" w:type="dxa"/>
            <w:vAlign w:val="center"/>
          </w:tcPr>
          <w:p w14:paraId="5E4041DD"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05CCA743" wp14:editId="17395BA2">
                  <wp:extent cx="460858" cy="238839"/>
                  <wp:effectExtent l="0" t="0" r="0" b="0"/>
                  <wp:docPr id="721254741" name="Рисунок 721254741"/>
                  <wp:cNvGraphicFramePr/>
                  <a:graphic xmlns:a="http://schemas.openxmlformats.org/drawingml/2006/main">
                    <a:graphicData uri="http://schemas.openxmlformats.org/drawingml/2006/picture">
                      <pic:pic xmlns:pic="http://schemas.openxmlformats.org/drawingml/2006/picture">
                        <pic:nvPicPr>
                          <pic:cNvPr id="48" name=""/>
                          <pic:cNvPicPr/>
                        </pic:nvPicPr>
                        <pic:blipFill>
                          <a:blip r:embed="rId69"/>
                          <a:stretch/>
                        </pic:blipFill>
                        <pic:spPr bwMode="auto">
                          <a:xfrm>
                            <a:off x="0" y="0"/>
                            <a:ext cx="460858" cy="238839"/>
                          </a:xfrm>
                          <a:prstGeom prst="rect">
                            <a:avLst/>
                          </a:prstGeom>
                          <a:noFill/>
                          <a:ln>
                            <a:noFill/>
                          </a:ln>
                        </pic:spPr>
                      </pic:pic>
                    </a:graphicData>
                  </a:graphic>
                </wp:inline>
              </w:drawing>
            </w:r>
          </w:p>
        </w:tc>
        <w:tc>
          <w:tcPr>
            <w:tcW w:w="8094" w:type="dxa"/>
            <w:vMerge w:val="restart"/>
            <w:vAlign w:val="center"/>
          </w:tcPr>
          <w:p w14:paraId="622B9293" w14:textId="77777777" w:rsidR="00BC47FE" w:rsidRPr="00BC47FE" w:rsidRDefault="00BC47FE" w:rsidP="000F12A9">
            <w:pPr>
              <w:jc w:val="both"/>
              <w:rPr>
                <w:rFonts w:ascii="Times New Roman" w:hAnsi="Times New Roman" w:cs="Times New Roman"/>
                <w:sz w:val="24"/>
                <w:szCs w:val="24"/>
              </w:rPr>
            </w:pPr>
            <w:proofErr w:type="spellStart"/>
            <w:r w:rsidRPr="00BC47FE">
              <w:rPr>
                <w:rFonts w:ascii="Times New Roman" w:hAnsi="Times New Roman" w:cs="Times New Roman"/>
                <w:sz w:val="24"/>
                <w:szCs w:val="24"/>
              </w:rPr>
              <w:t>однотрансформаторные</w:t>
            </w:r>
            <w:proofErr w:type="spellEnd"/>
            <w:r w:rsidRPr="00BC47FE">
              <w:rPr>
                <w:rFonts w:ascii="Times New Roman" w:hAnsi="Times New Roman" w:cs="Times New Roman"/>
                <w:sz w:val="24"/>
                <w:szCs w:val="24"/>
              </w:rPr>
              <w:t xml:space="preserve"> подстанции (за исключением РТП) мощностью от </w:t>
            </w:r>
            <w:r w:rsidRPr="00BC47FE">
              <w:rPr>
                <w:rFonts w:ascii="Times New Roman" w:hAnsi="Times New Roman" w:cs="Times New Roman"/>
                <w:sz w:val="24"/>
                <w:szCs w:val="24"/>
              </w:rPr>
              <w:lastRenderedPageBreak/>
              <w:t xml:space="preserve">250 до 400 </w:t>
            </w:r>
            <w:proofErr w:type="spellStart"/>
            <w:r w:rsidRPr="00BC47FE">
              <w:rPr>
                <w:rFonts w:ascii="Times New Roman" w:hAnsi="Times New Roman" w:cs="Times New Roman"/>
                <w:sz w:val="24"/>
                <w:szCs w:val="24"/>
              </w:rPr>
              <w:t>кВА</w:t>
            </w:r>
            <w:proofErr w:type="spellEnd"/>
            <w:r w:rsidRPr="00BC47FE">
              <w:rPr>
                <w:rFonts w:ascii="Times New Roman" w:hAnsi="Times New Roman" w:cs="Times New Roman"/>
                <w:sz w:val="24"/>
                <w:szCs w:val="24"/>
              </w:rPr>
              <w:t xml:space="preserve"> включительно шкафного или </w:t>
            </w:r>
            <w:proofErr w:type="spellStart"/>
            <w:r w:rsidRPr="00BC47FE">
              <w:rPr>
                <w:rFonts w:ascii="Times New Roman" w:hAnsi="Times New Roman" w:cs="Times New Roman"/>
                <w:sz w:val="24"/>
                <w:szCs w:val="24"/>
              </w:rPr>
              <w:t>киоскового</w:t>
            </w:r>
            <w:proofErr w:type="spellEnd"/>
            <w:r w:rsidRPr="00BC47FE">
              <w:rPr>
                <w:rFonts w:ascii="Times New Roman" w:hAnsi="Times New Roman" w:cs="Times New Roman"/>
                <w:sz w:val="24"/>
                <w:szCs w:val="24"/>
              </w:rPr>
              <w:t xml:space="preserve"> типа</w:t>
            </w:r>
          </w:p>
        </w:tc>
        <w:tc>
          <w:tcPr>
            <w:tcW w:w="1701" w:type="dxa"/>
            <w:vMerge w:val="restart"/>
            <w:vAlign w:val="center"/>
          </w:tcPr>
          <w:p w14:paraId="3CA302B2"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lastRenderedPageBreak/>
              <w:t>рублей/кВт</w:t>
            </w:r>
          </w:p>
        </w:tc>
        <w:tc>
          <w:tcPr>
            <w:tcW w:w="1843" w:type="dxa"/>
            <w:vAlign w:val="center"/>
          </w:tcPr>
          <w:p w14:paraId="54AB32B7"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5 525,37</w:t>
            </w:r>
          </w:p>
        </w:tc>
      </w:tr>
      <w:tr w:rsidR="00BC47FE" w:rsidRPr="00BC47FE" w14:paraId="1B1FFD24" w14:textId="77777777" w:rsidTr="000F12A9">
        <w:trPr>
          <w:cantSplit/>
          <w:trHeight w:val="630"/>
        </w:trPr>
        <w:tc>
          <w:tcPr>
            <w:tcW w:w="1409" w:type="dxa"/>
            <w:vMerge/>
            <w:vAlign w:val="center"/>
          </w:tcPr>
          <w:p w14:paraId="218C5347"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1F63A0D0"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0E7D025D" wp14:editId="6CD05936">
                  <wp:extent cx="492824" cy="238839"/>
                  <wp:effectExtent l="0" t="0" r="0" b="0"/>
                  <wp:docPr id="721254742" name="Рисунок 721254742"/>
                  <wp:cNvGraphicFramePr/>
                  <a:graphic xmlns:a="http://schemas.openxmlformats.org/drawingml/2006/main">
                    <a:graphicData uri="http://schemas.openxmlformats.org/drawingml/2006/picture">
                      <pic:pic xmlns:pic="http://schemas.openxmlformats.org/drawingml/2006/picture">
                        <pic:nvPicPr>
                          <pic:cNvPr id="49" name=""/>
                          <pic:cNvPicPr/>
                        </pic:nvPicPr>
                        <pic:blipFill>
                          <a:blip r:embed="rId70"/>
                          <a:stretch/>
                        </pic:blipFill>
                        <pic:spPr bwMode="auto">
                          <a:xfrm>
                            <a:off x="0" y="0"/>
                            <a:ext cx="492824" cy="238839"/>
                          </a:xfrm>
                          <a:prstGeom prst="rect">
                            <a:avLst/>
                          </a:prstGeom>
                          <a:noFill/>
                          <a:ln>
                            <a:noFill/>
                          </a:ln>
                        </pic:spPr>
                      </pic:pic>
                    </a:graphicData>
                  </a:graphic>
                </wp:inline>
              </w:drawing>
            </w:r>
          </w:p>
        </w:tc>
        <w:tc>
          <w:tcPr>
            <w:tcW w:w="8094" w:type="dxa"/>
            <w:vMerge/>
            <w:vAlign w:val="center"/>
          </w:tcPr>
          <w:p w14:paraId="4C1D131E"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127351A6" w14:textId="77777777" w:rsidR="00BC47FE" w:rsidRPr="00BC47FE" w:rsidRDefault="00BC47FE" w:rsidP="000F12A9">
            <w:pPr>
              <w:jc w:val="center"/>
              <w:rPr>
                <w:rFonts w:ascii="Times New Roman" w:hAnsi="Times New Roman" w:cs="Times New Roman"/>
                <w:sz w:val="24"/>
                <w:szCs w:val="24"/>
              </w:rPr>
            </w:pPr>
          </w:p>
        </w:tc>
        <w:tc>
          <w:tcPr>
            <w:tcW w:w="1843" w:type="dxa"/>
            <w:vAlign w:val="center"/>
          </w:tcPr>
          <w:p w14:paraId="6D10086C"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7 451,15</w:t>
            </w:r>
          </w:p>
        </w:tc>
      </w:tr>
      <w:tr w:rsidR="00BC47FE" w:rsidRPr="00BC47FE" w14:paraId="10BCDBF9" w14:textId="77777777" w:rsidTr="000F12A9">
        <w:trPr>
          <w:cantSplit/>
          <w:trHeight w:val="630"/>
        </w:trPr>
        <w:tc>
          <w:tcPr>
            <w:tcW w:w="1409" w:type="dxa"/>
            <w:vMerge w:val="restart"/>
            <w:vAlign w:val="center"/>
          </w:tcPr>
          <w:p w14:paraId="353F02C1"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5.1.5.2</w:t>
            </w:r>
          </w:p>
        </w:tc>
        <w:tc>
          <w:tcPr>
            <w:tcW w:w="1441" w:type="dxa"/>
            <w:vAlign w:val="center"/>
          </w:tcPr>
          <w:p w14:paraId="4D597430"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0FFB6C00" wp14:editId="3B6AE762">
                  <wp:extent cx="473075" cy="236220"/>
                  <wp:effectExtent l="0" t="0" r="0" b="0"/>
                  <wp:docPr id="721254743" name="Рисунок 34" descr="00008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0000817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73075" cy="236220"/>
                          </a:xfrm>
                          <a:prstGeom prst="rect">
                            <a:avLst/>
                          </a:prstGeom>
                          <a:noFill/>
                          <a:ln>
                            <a:noFill/>
                          </a:ln>
                        </pic:spPr>
                      </pic:pic>
                    </a:graphicData>
                  </a:graphic>
                </wp:inline>
              </w:drawing>
            </w:r>
          </w:p>
        </w:tc>
        <w:tc>
          <w:tcPr>
            <w:tcW w:w="8094" w:type="dxa"/>
            <w:vMerge w:val="restart"/>
            <w:vAlign w:val="center"/>
          </w:tcPr>
          <w:p w14:paraId="7BCB399D" w14:textId="77777777" w:rsidR="00BC47FE" w:rsidRPr="00BC47FE" w:rsidRDefault="00BC47FE" w:rsidP="000F12A9">
            <w:pPr>
              <w:jc w:val="both"/>
              <w:rPr>
                <w:rFonts w:ascii="Times New Roman" w:hAnsi="Times New Roman" w:cs="Times New Roman"/>
                <w:sz w:val="24"/>
                <w:szCs w:val="24"/>
              </w:rPr>
            </w:pPr>
            <w:proofErr w:type="spellStart"/>
            <w:r w:rsidRPr="00BC47FE">
              <w:rPr>
                <w:rFonts w:ascii="Times New Roman" w:hAnsi="Times New Roman" w:cs="Times New Roman"/>
                <w:sz w:val="24"/>
                <w:szCs w:val="24"/>
              </w:rPr>
              <w:t>однотрансформаторные</w:t>
            </w:r>
            <w:proofErr w:type="spellEnd"/>
            <w:r w:rsidRPr="00BC47FE">
              <w:rPr>
                <w:rFonts w:ascii="Times New Roman" w:hAnsi="Times New Roman" w:cs="Times New Roman"/>
                <w:sz w:val="24"/>
                <w:szCs w:val="24"/>
              </w:rPr>
              <w:t xml:space="preserve"> подстанции (за исключением РТП) мощностью от 400 до 630 </w:t>
            </w:r>
            <w:proofErr w:type="spellStart"/>
            <w:r w:rsidRPr="00BC47FE">
              <w:rPr>
                <w:rFonts w:ascii="Times New Roman" w:hAnsi="Times New Roman" w:cs="Times New Roman"/>
                <w:sz w:val="24"/>
                <w:szCs w:val="24"/>
              </w:rPr>
              <w:t>кВА</w:t>
            </w:r>
            <w:proofErr w:type="spellEnd"/>
            <w:r w:rsidRPr="00BC47FE">
              <w:rPr>
                <w:rFonts w:ascii="Times New Roman" w:hAnsi="Times New Roman" w:cs="Times New Roman"/>
                <w:sz w:val="24"/>
                <w:szCs w:val="24"/>
              </w:rPr>
              <w:t xml:space="preserve"> включительно шкафного или </w:t>
            </w:r>
            <w:proofErr w:type="spellStart"/>
            <w:r w:rsidRPr="00BC47FE">
              <w:rPr>
                <w:rFonts w:ascii="Times New Roman" w:hAnsi="Times New Roman" w:cs="Times New Roman"/>
                <w:sz w:val="24"/>
                <w:szCs w:val="24"/>
              </w:rPr>
              <w:t>киоскового</w:t>
            </w:r>
            <w:proofErr w:type="spellEnd"/>
            <w:r w:rsidRPr="00BC47FE">
              <w:rPr>
                <w:rFonts w:ascii="Times New Roman" w:hAnsi="Times New Roman" w:cs="Times New Roman"/>
                <w:sz w:val="24"/>
                <w:szCs w:val="24"/>
              </w:rPr>
              <w:t xml:space="preserve"> типа</w:t>
            </w:r>
          </w:p>
        </w:tc>
        <w:tc>
          <w:tcPr>
            <w:tcW w:w="1701" w:type="dxa"/>
            <w:vMerge w:val="restart"/>
            <w:vAlign w:val="center"/>
          </w:tcPr>
          <w:p w14:paraId="3E6E369E"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рублей/кВт</w:t>
            </w:r>
          </w:p>
        </w:tc>
        <w:tc>
          <w:tcPr>
            <w:tcW w:w="1843" w:type="dxa"/>
            <w:shd w:val="clear" w:color="auto" w:fill="auto"/>
            <w:vAlign w:val="center"/>
          </w:tcPr>
          <w:p w14:paraId="25322B89"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3 462,91</w:t>
            </w:r>
          </w:p>
        </w:tc>
      </w:tr>
      <w:tr w:rsidR="00BC47FE" w:rsidRPr="00BC47FE" w14:paraId="652FCBF3" w14:textId="77777777" w:rsidTr="000F12A9">
        <w:trPr>
          <w:cantSplit/>
          <w:trHeight w:val="630"/>
        </w:trPr>
        <w:tc>
          <w:tcPr>
            <w:tcW w:w="1409" w:type="dxa"/>
            <w:vMerge/>
            <w:vAlign w:val="center"/>
          </w:tcPr>
          <w:p w14:paraId="384F9196"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5F90EED3"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0F3B7AF6" wp14:editId="77E8F978">
                  <wp:extent cx="488950" cy="236220"/>
                  <wp:effectExtent l="0" t="0" r="0" b="0"/>
                  <wp:docPr id="721254744" name="Рисунок 35" descr="0000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0000817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ign w:val="center"/>
          </w:tcPr>
          <w:p w14:paraId="5626EB7E"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2E252E9F" w14:textId="77777777" w:rsidR="00BC47FE" w:rsidRPr="00BC47FE" w:rsidRDefault="00BC47FE" w:rsidP="000F12A9">
            <w:pPr>
              <w:jc w:val="center"/>
              <w:rPr>
                <w:rFonts w:ascii="Times New Roman" w:hAnsi="Times New Roman" w:cs="Times New Roman"/>
                <w:sz w:val="24"/>
                <w:szCs w:val="24"/>
              </w:rPr>
            </w:pPr>
          </w:p>
        </w:tc>
        <w:tc>
          <w:tcPr>
            <w:tcW w:w="1843" w:type="dxa"/>
            <w:shd w:val="clear" w:color="auto" w:fill="auto"/>
            <w:vAlign w:val="center"/>
          </w:tcPr>
          <w:p w14:paraId="637A482D"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5 689,82</w:t>
            </w:r>
          </w:p>
        </w:tc>
      </w:tr>
      <w:tr w:rsidR="00BC47FE" w:rsidRPr="00BC47FE" w14:paraId="632CAF7A" w14:textId="77777777" w:rsidTr="000F12A9">
        <w:trPr>
          <w:trHeight w:val="706"/>
        </w:trPr>
        <w:tc>
          <w:tcPr>
            <w:tcW w:w="1409" w:type="dxa"/>
            <w:vAlign w:val="center"/>
          </w:tcPr>
          <w:p w14:paraId="75B00ECD"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5.1.6.2</w:t>
            </w:r>
          </w:p>
        </w:tc>
        <w:tc>
          <w:tcPr>
            <w:tcW w:w="1441" w:type="dxa"/>
            <w:vAlign w:val="center"/>
          </w:tcPr>
          <w:p w14:paraId="7E34D364"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3FB76316" wp14:editId="79610B72">
                  <wp:extent cx="491490" cy="241300"/>
                  <wp:effectExtent l="0" t="0" r="3810" b="6350"/>
                  <wp:docPr id="721254745" name="Рисунок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91490" cy="241300"/>
                          </a:xfrm>
                          <a:prstGeom prst="rect">
                            <a:avLst/>
                          </a:prstGeom>
                          <a:noFill/>
                          <a:ln>
                            <a:noFill/>
                          </a:ln>
                        </pic:spPr>
                      </pic:pic>
                    </a:graphicData>
                  </a:graphic>
                </wp:inline>
              </w:drawing>
            </w:r>
          </w:p>
        </w:tc>
        <w:tc>
          <w:tcPr>
            <w:tcW w:w="8094" w:type="dxa"/>
            <w:vAlign w:val="center"/>
          </w:tcPr>
          <w:p w14:paraId="4B9EAC85" w14:textId="77777777" w:rsidR="00BC47FE" w:rsidRPr="00BC47FE" w:rsidRDefault="00BC47FE" w:rsidP="000F12A9">
            <w:pPr>
              <w:jc w:val="both"/>
              <w:rPr>
                <w:rFonts w:ascii="Times New Roman" w:hAnsi="Times New Roman" w:cs="Times New Roman"/>
                <w:sz w:val="24"/>
                <w:szCs w:val="24"/>
              </w:rPr>
            </w:pPr>
            <w:proofErr w:type="spellStart"/>
            <w:r w:rsidRPr="00BC47FE">
              <w:rPr>
                <w:rFonts w:ascii="Times New Roman" w:hAnsi="Times New Roman" w:cs="Times New Roman"/>
                <w:sz w:val="24"/>
                <w:szCs w:val="24"/>
              </w:rPr>
              <w:t>однотрансформаторные</w:t>
            </w:r>
            <w:proofErr w:type="spellEnd"/>
            <w:r w:rsidRPr="00BC47FE">
              <w:rPr>
                <w:rFonts w:ascii="Times New Roman" w:hAnsi="Times New Roman" w:cs="Times New Roman"/>
                <w:sz w:val="24"/>
                <w:szCs w:val="24"/>
              </w:rPr>
              <w:t xml:space="preserve"> подстанции (за исключением РТП) мощностью от 630 до 1000 </w:t>
            </w:r>
            <w:proofErr w:type="spellStart"/>
            <w:r w:rsidRPr="00BC47FE">
              <w:rPr>
                <w:rFonts w:ascii="Times New Roman" w:hAnsi="Times New Roman" w:cs="Times New Roman"/>
                <w:sz w:val="24"/>
                <w:szCs w:val="24"/>
              </w:rPr>
              <w:t>кВА</w:t>
            </w:r>
            <w:proofErr w:type="spellEnd"/>
            <w:r w:rsidRPr="00BC47FE">
              <w:rPr>
                <w:rFonts w:ascii="Times New Roman" w:hAnsi="Times New Roman" w:cs="Times New Roman"/>
                <w:sz w:val="24"/>
                <w:szCs w:val="24"/>
              </w:rPr>
              <w:t xml:space="preserve"> включительно шкафного или </w:t>
            </w:r>
            <w:proofErr w:type="spellStart"/>
            <w:r w:rsidRPr="00BC47FE">
              <w:rPr>
                <w:rFonts w:ascii="Times New Roman" w:hAnsi="Times New Roman" w:cs="Times New Roman"/>
                <w:sz w:val="24"/>
                <w:szCs w:val="24"/>
              </w:rPr>
              <w:t>киоскового</w:t>
            </w:r>
            <w:proofErr w:type="spellEnd"/>
            <w:r w:rsidRPr="00BC47FE">
              <w:rPr>
                <w:rFonts w:ascii="Times New Roman" w:hAnsi="Times New Roman" w:cs="Times New Roman"/>
                <w:sz w:val="24"/>
                <w:szCs w:val="24"/>
              </w:rPr>
              <w:t xml:space="preserve"> типа</w:t>
            </w:r>
          </w:p>
        </w:tc>
        <w:tc>
          <w:tcPr>
            <w:tcW w:w="1701" w:type="dxa"/>
            <w:vAlign w:val="center"/>
          </w:tcPr>
          <w:p w14:paraId="214D5AA3"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рублей/кВт</w:t>
            </w:r>
          </w:p>
        </w:tc>
        <w:tc>
          <w:tcPr>
            <w:tcW w:w="1843" w:type="dxa"/>
            <w:vAlign w:val="center"/>
          </w:tcPr>
          <w:p w14:paraId="2F9ADD68"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3 986,26</w:t>
            </w:r>
          </w:p>
        </w:tc>
      </w:tr>
      <w:tr w:rsidR="00BC47FE" w:rsidRPr="00BC47FE" w14:paraId="27E9ACEE" w14:textId="77777777" w:rsidTr="000F12A9">
        <w:trPr>
          <w:cantSplit/>
          <w:trHeight w:val="762"/>
        </w:trPr>
        <w:tc>
          <w:tcPr>
            <w:tcW w:w="1409" w:type="dxa"/>
            <w:vAlign w:val="center"/>
          </w:tcPr>
          <w:p w14:paraId="4454CD36"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5.2.3.2</w:t>
            </w:r>
          </w:p>
        </w:tc>
        <w:tc>
          <w:tcPr>
            <w:tcW w:w="1441" w:type="dxa"/>
            <w:vAlign w:val="center"/>
          </w:tcPr>
          <w:p w14:paraId="04516E0F"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1B01070F" wp14:editId="11787AA2">
                  <wp:extent cx="524398" cy="238839"/>
                  <wp:effectExtent l="0" t="0" r="0" b="0"/>
                  <wp:docPr id="721254746" name="Рисунок 721254746"/>
                  <wp:cNvGraphicFramePr/>
                  <a:graphic xmlns:a="http://schemas.openxmlformats.org/drawingml/2006/main">
                    <a:graphicData uri="http://schemas.openxmlformats.org/drawingml/2006/picture">
                      <pic:pic xmlns:pic="http://schemas.openxmlformats.org/drawingml/2006/picture">
                        <pic:nvPicPr>
                          <pic:cNvPr id="52" name=""/>
                          <pic:cNvPicPr/>
                        </pic:nvPicPr>
                        <pic:blipFill>
                          <a:blip r:embed="rId74"/>
                          <a:stretch/>
                        </pic:blipFill>
                        <pic:spPr bwMode="auto">
                          <a:xfrm>
                            <a:off x="0" y="0"/>
                            <a:ext cx="524398" cy="238839"/>
                          </a:xfrm>
                          <a:prstGeom prst="rect">
                            <a:avLst/>
                          </a:prstGeom>
                          <a:noFill/>
                          <a:ln>
                            <a:noFill/>
                          </a:ln>
                        </pic:spPr>
                      </pic:pic>
                    </a:graphicData>
                  </a:graphic>
                </wp:inline>
              </w:drawing>
            </w:r>
          </w:p>
        </w:tc>
        <w:tc>
          <w:tcPr>
            <w:tcW w:w="8094" w:type="dxa"/>
            <w:vAlign w:val="center"/>
          </w:tcPr>
          <w:p w14:paraId="42F7D5F8" w14:textId="77777777" w:rsidR="00BC47FE" w:rsidRPr="00BC47FE" w:rsidRDefault="00BC47FE" w:rsidP="000F12A9">
            <w:pPr>
              <w:jc w:val="both"/>
              <w:rPr>
                <w:rFonts w:ascii="Times New Roman" w:hAnsi="Times New Roman" w:cs="Times New Roman"/>
                <w:sz w:val="24"/>
                <w:szCs w:val="24"/>
              </w:rPr>
            </w:pPr>
            <w:proofErr w:type="spellStart"/>
            <w:r w:rsidRPr="00BC47FE">
              <w:rPr>
                <w:rFonts w:ascii="Times New Roman" w:hAnsi="Times New Roman" w:cs="Times New Roman"/>
                <w:sz w:val="24"/>
                <w:szCs w:val="24"/>
              </w:rPr>
              <w:t>двухтрансформаторные</w:t>
            </w:r>
            <w:proofErr w:type="spellEnd"/>
            <w:r w:rsidRPr="00BC47FE">
              <w:rPr>
                <w:rFonts w:ascii="Times New Roman" w:hAnsi="Times New Roman" w:cs="Times New Roman"/>
                <w:sz w:val="24"/>
                <w:szCs w:val="24"/>
              </w:rPr>
              <w:t xml:space="preserve"> и более подстанции (за исключением РТП) мощностью от 100 до 250 </w:t>
            </w:r>
            <w:proofErr w:type="spellStart"/>
            <w:r w:rsidRPr="00BC47FE">
              <w:rPr>
                <w:rFonts w:ascii="Times New Roman" w:hAnsi="Times New Roman" w:cs="Times New Roman"/>
                <w:sz w:val="24"/>
                <w:szCs w:val="24"/>
              </w:rPr>
              <w:t>кВА</w:t>
            </w:r>
            <w:proofErr w:type="spellEnd"/>
            <w:r w:rsidRPr="00BC47FE">
              <w:rPr>
                <w:rFonts w:ascii="Times New Roman" w:hAnsi="Times New Roman" w:cs="Times New Roman"/>
                <w:sz w:val="24"/>
                <w:szCs w:val="24"/>
              </w:rPr>
              <w:t xml:space="preserve"> включительно шкафного или </w:t>
            </w:r>
            <w:proofErr w:type="spellStart"/>
            <w:r w:rsidRPr="00BC47FE">
              <w:rPr>
                <w:rFonts w:ascii="Times New Roman" w:hAnsi="Times New Roman" w:cs="Times New Roman"/>
                <w:sz w:val="24"/>
                <w:szCs w:val="24"/>
              </w:rPr>
              <w:t>киоскового</w:t>
            </w:r>
            <w:proofErr w:type="spellEnd"/>
            <w:r w:rsidRPr="00BC47FE">
              <w:rPr>
                <w:rFonts w:ascii="Times New Roman" w:hAnsi="Times New Roman" w:cs="Times New Roman"/>
                <w:sz w:val="24"/>
                <w:szCs w:val="24"/>
              </w:rPr>
              <w:t xml:space="preserve"> типа</w:t>
            </w:r>
          </w:p>
        </w:tc>
        <w:tc>
          <w:tcPr>
            <w:tcW w:w="1701" w:type="dxa"/>
            <w:vAlign w:val="center"/>
          </w:tcPr>
          <w:p w14:paraId="38D85E7D"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рублей/кВт</w:t>
            </w:r>
          </w:p>
        </w:tc>
        <w:tc>
          <w:tcPr>
            <w:tcW w:w="1843" w:type="dxa"/>
            <w:shd w:val="clear" w:color="auto" w:fill="auto"/>
            <w:vAlign w:val="center"/>
          </w:tcPr>
          <w:p w14:paraId="5FADC19E"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9 269,78</w:t>
            </w:r>
          </w:p>
        </w:tc>
      </w:tr>
      <w:tr w:rsidR="00BC47FE" w:rsidRPr="00BC47FE" w14:paraId="1C2DB41F" w14:textId="77777777" w:rsidTr="000F12A9">
        <w:trPr>
          <w:cantSplit/>
          <w:trHeight w:val="689"/>
        </w:trPr>
        <w:tc>
          <w:tcPr>
            <w:tcW w:w="1409" w:type="dxa"/>
            <w:vAlign w:val="center"/>
          </w:tcPr>
          <w:p w14:paraId="4A9BFAD4"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5.2.4.2</w:t>
            </w:r>
          </w:p>
        </w:tc>
        <w:tc>
          <w:tcPr>
            <w:tcW w:w="1441" w:type="dxa"/>
            <w:vAlign w:val="center"/>
          </w:tcPr>
          <w:p w14:paraId="5CF28515"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56054475" wp14:editId="232031C5">
                  <wp:extent cx="488950" cy="236220"/>
                  <wp:effectExtent l="0" t="0" r="0" b="0"/>
                  <wp:docPr id="721254747" name="Рисунок 8329" descr="0000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29" descr="0000846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Align w:val="center"/>
          </w:tcPr>
          <w:p w14:paraId="5EE87050" w14:textId="77777777" w:rsidR="00BC47FE" w:rsidRPr="00BC47FE" w:rsidRDefault="00BC47FE" w:rsidP="000F12A9">
            <w:pPr>
              <w:jc w:val="both"/>
              <w:rPr>
                <w:rFonts w:ascii="Times New Roman" w:hAnsi="Times New Roman" w:cs="Times New Roman"/>
                <w:sz w:val="24"/>
                <w:szCs w:val="24"/>
              </w:rPr>
            </w:pPr>
            <w:proofErr w:type="spellStart"/>
            <w:r w:rsidRPr="00BC47FE">
              <w:rPr>
                <w:rFonts w:ascii="Times New Roman" w:hAnsi="Times New Roman" w:cs="Times New Roman"/>
                <w:sz w:val="24"/>
                <w:szCs w:val="24"/>
              </w:rPr>
              <w:t>двухтрансформаторные</w:t>
            </w:r>
            <w:proofErr w:type="spellEnd"/>
            <w:r w:rsidRPr="00BC47FE">
              <w:rPr>
                <w:rFonts w:ascii="Times New Roman" w:hAnsi="Times New Roman" w:cs="Times New Roman"/>
                <w:sz w:val="24"/>
                <w:szCs w:val="24"/>
              </w:rPr>
              <w:t xml:space="preserve"> и более подстанции (за исключением РТП) мощностью от 250 до 400 </w:t>
            </w:r>
            <w:proofErr w:type="spellStart"/>
            <w:r w:rsidRPr="00BC47FE">
              <w:rPr>
                <w:rFonts w:ascii="Times New Roman" w:hAnsi="Times New Roman" w:cs="Times New Roman"/>
                <w:sz w:val="24"/>
                <w:szCs w:val="24"/>
              </w:rPr>
              <w:t>кВА</w:t>
            </w:r>
            <w:proofErr w:type="spellEnd"/>
            <w:r w:rsidRPr="00BC47FE">
              <w:rPr>
                <w:rFonts w:ascii="Times New Roman" w:hAnsi="Times New Roman" w:cs="Times New Roman"/>
                <w:sz w:val="24"/>
                <w:szCs w:val="24"/>
              </w:rPr>
              <w:t xml:space="preserve"> включительно шкафного или </w:t>
            </w:r>
            <w:proofErr w:type="spellStart"/>
            <w:r w:rsidRPr="00BC47FE">
              <w:rPr>
                <w:rFonts w:ascii="Times New Roman" w:hAnsi="Times New Roman" w:cs="Times New Roman"/>
                <w:sz w:val="24"/>
                <w:szCs w:val="24"/>
              </w:rPr>
              <w:t>киоскового</w:t>
            </w:r>
            <w:proofErr w:type="spellEnd"/>
            <w:r w:rsidRPr="00BC47FE">
              <w:rPr>
                <w:rFonts w:ascii="Times New Roman" w:hAnsi="Times New Roman" w:cs="Times New Roman"/>
                <w:sz w:val="24"/>
                <w:szCs w:val="24"/>
              </w:rPr>
              <w:t xml:space="preserve"> типа</w:t>
            </w:r>
          </w:p>
        </w:tc>
        <w:tc>
          <w:tcPr>
            <w:tcW w:w="1701" w:type="dxa"/>
            <w:vAlign w:val="center"/>
          </w:tcPr>
          <w:p w14:paraId="1629864E"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рублей/кВт</w:t>
            </w:r>
          </w:p>
        </w:tc>
        <w:tc>
          <w:tcPr>
            <w:tcW w:w="1843" w:type="dxa"/>
            <w:shd w:val="clear" w:color="auto" w:fill="auto"/>
            <w:vAlign w:val="center"/>
          </w:tcPr>
          <w:p w14:paraId="52121EA0"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5 955,19</w:t>
            </w:r>
          </w:p>
        </w:tc>
      </w:tr>
      <w:tr w:rsidR="00BC47FE" w:rsidRPr="00BC47FE" w14:paraId="04663532" w14:textId="77777777" w:rsidTr="000F12A9">
        <w:trPr>
          <w:cantSplit/>
          <w:trHeight w:val="699"/>
        </w:trPr>
        <w:tc>
          <w:tcPr>
            <w:tcW w:w="1409" w:type="dxa"/>
            <w:vAlign w:val="center"/>
          </w:tcPr>
          <w:p w14:paraId="2063D47E"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5.2.5.2</w:t>
            </w:r>
          </w:p>
        </w:tc>
        <w:tc>
          <w:tcPr>
            <w:tcW w:w="1441" w:type="dxa"/>
            <w:vAlign w:val="center"/>
          </w:tcPr>
          <w:p w14:paraId="30DBA756"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2522104F" wp14:editId="26D873F4">
                  <wp:extent cx="488950" cy="236220"/>
                  <wp:effectExtent l="0" t="0" r="0" b="0"/>
                  <wp:docPr id="721254748" name="Рисунок 39" descr="0000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0000848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Align w:val="center"/>
          </w:tcPr>
          <w:p w14:paraId="75AF659B" w14:textId="77777777" w:rsidR="00BC47FE" w:rsidRPr="00BC47FE" w:rsidRDefault="00BC47FE" w:rsidP="000F12A9">
            <w:pPr>
              <w:jc w:val="both"/>
              <w:rPr>
                <w:rFonts w:ascii="Times New Roman" w:hAnsi="Times New Roman" w:cs="Times New Roman"/>
                <w:sz w:val="24"/>
                <w:szCs w:val="24"/>
              </w:rPr>
            </w:pPr>
            <w:proofErr w:type="spellStart"/>
            <w:r w:rsidRPr="00BC47FE">
              <w:rPr>
                <w:rFonts w:ascii="Times New Roman" w:hAnsi="Times New Roman" w:cs="Times New Roman"/>
                <w:sz w:val="24"/>
                <w:szCs w:val="24"/>
              </w:rPr>
              <w:t>двухтрансформаторные</w:t>
            </w:r>
            <w:proofErr w:type="spellEnd"/>
            <w:r w:rsidRPr="00BC47FE">
              <w:rPr>
                <w:rFonts w:ascii="Times New Roman" w:hAnsi="Times New Roman" w:cs="Times New Roman"/>
                <w:sz w:val="24"/>
                <w:szCs w:val="24"/>
              </w:rPr>
              <w:t xml:space="preserve"> и более подстанции (за исключением РТП) мощностью от 400 до 630 </w:t>
            </w:r>
            <w:proofErr w:type="spellStart"/>
            <w:r w:rsidRPr="00BC47FE">
              <w:rPr>
                <w:rFonts w:ascii="Times New Roman" w:hAnsi="Times New Roman" w:cs="Times New Roman"/>
                <w:sz w:val="24"/>
                <w:szCs w:val="24"/>
              </w:rPr>
              <w:t>кВА</w:t>
            </w:r>
            <w:proofErr w:type="spellEnd"/>
            <w:r w:rsidRPr="00BC47FE">
              <w:rPr>
                <w:rFonts w:ascii="Times New Roman" w:hAnsi="Times New Roman" w:cs="Times New Roman"/>
                <w:sz w:val="24"/>
                <w:szCs w:val="24"/>
              </w:rPr>
              <w:t xml:space="preserve"> включительно шкафного или </w:t>
            </w:r>
            <w:proofErr w:type="spellStart"/>
            <w:r w:rsidRPr="00BC47FE">
              <w:rPr>
                <w:rFonts w:ascii="Times New Roman" w:hAnsi="Times New Roman" w:cs="Times New Roman"/>
                <w:sz w:val="24"/>
                <w:szCs w:val="24"/>
              </w:rPr>
              <w:t>киоскового</w:t>
            </w:r>
            <w:proofErr w:type="spellEnd"/>
            <w:r w:rsidRPr="00BC47FE">
              <w:rPr>
                <w:rFonts w:ascii="Times New Roman" w:hAnsi="Times New Roman" w:cs="Times New Roman"/>
                <w:sz w:val="24"/>
                <w:szCs w:val="24"/>
              </w:rPr>
              <w:t xml:space="preserve"> типа</w:t>
            </w:r>
          </w:p>
        </w:tc>
        <w:tc>
          <w:tcPr>
            <w:tcW w:w="1701" w:type="dxa"/>
            <w:vAlign w:val="center"/>
          </w:tcPr>
          <w:p w14:paraId="64D9E391"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рублей/кВт</w:t>
            </w:r>
          </w:p>
        </w:tc>
        <w:tc>
          <w:tcPr>
            <w:tcW w:w="1843" w:type="dxa"/>
            <w:shd w:val="clear" w:color="auto" w:fill="auto"/>
            <w:vAlign w:val="center"/>
          </w:tcPr>
          <w:p w14:paraId="15FC200C"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4 363,30</w:t>
            </w:r>
          </w:p>
        </w:tc>
      </w:tr>
      <w:tr w:rsidR="00BC47FE" w:rsidRPr="00BC47FE" w14:paraId="2BF1F02A" w14:textId="77777777" w:rsidTr="000F12A9">
        <w:trPr>
          <w:cantSplit/>
          <w:trHeight w:val="630"/>
        </w:trPr>
        <w:tc>
          <w:tcPr>
            <w:tcW w:w="1409" w:type="dxa"/>
            <w:vAlign w:val="center"/>
          </w:tcPr>
          <w:p w14:paraId="6013618E"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5.2.5.3</w:t>
            </w:r>
          </w:p>
        </w:tc>
        <w:tc>
          <w:tcPr>
            <w:tcW w:w="1441" w:type="dxa"/>
          </w:tcPr>
          <w:p w14:paraId="62926CBC"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eastAsia="Calibri" w:hAnsi="Times New Roman" w:cs="Times New Roman"/>
                <w:noProof/>
                <w:kern w:val="2"/>
                <w:sz w:val="24"/>
                <w:szCs w:val="24"/>
                <w:lang w:eastAsia="ru-RU"/>
                <w14:ligatures w14:val="standardContextual"/>
              </w:rPr>
              <mc:AlternateContent>
                <mc:Choice Requires="wpc">
                  <w:drawing>
                    <wp:anchor distT="0" distB="0" distL="114300" distR="114300" simplePos="0" relativeHeight="251662848" behindDoc="0" locked="0" layoutInCell="1" allowOverlap="1" wp14:anchorId="58E51588" wp14:editId="6777DD98">
                      <wp:simplePos x="0" y="0"/>
                      <wp:positionH relativeFrom="column">
                        <wp:posOffset>-8052</wp:posOffset>
                      </wp:positionH>
                      <wp:positionV relativeFrom="paragraph">
                        <wp:posOffset>1570</wp:posOffset>
                      </wp:positionV>
                      <wp:extent cx="818515" cy="471620"/>
                      <wp:effectExtent l="0" t="0" r="0" b="5080"/>
                      <wp:wrapNone/>
                      <wp:docPr id="72125474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6"/>
                              <wps:cNvSpPr>
                                <a:spLocks noChangeArrowheads="1"/>
                              </wps:cNvSpPr>
                              <wps:spPr bwMode="auto">
                                <a:xfrm>
                                  <a:off x="211659" y="57011"/>
                                  <a:ext cx="4483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F2F78" w14:textId="77777777" w:rsidR="00BC47FE" w:rsidRDefault="00BC47FE" w:rsidP="00BC47FE">
                                    <w:r>
                                      <w:rPr>
                                        <w:color w:val="000000"/>
                                        <w:sz w:val="14"/>
                                        <w:szCs w:val="14"/>
                                      </w:rPr>
                                      <w:t xml:space="preserve">6/0,4 </w:t>
                                    </w:r>
                                    <w:proofErr w:type="spellStart"/>
                                    <w:r>
                                      <w:rPr>
                                        <w:color w:val="000000"/>
                                        <w:sz w:val="14"/>
                                        <w:szCs w:val="14"/>
                                      </w:rPr>
                                      <w:t>кВ</w:t>
                                    </w:r>
                                    <w:proofErr w:type="spellEnd"/>
                                    <w:r>
                                      <w:rPr>
                                        <w:color w:val="000000"/>
                                        <w:sz w:val="14"/>
                                        <w:szCs w:val="14"/>
                                        <w:lang w:val="en-US"/>
                                      </w:rPr>
                                      <w:t xml:space="preserve"> </w:t>
                                    </w:r>
                                  </w:p>
                                </w:txbxContent>
                              </wps:txbx>
                              <wps:bodyPr rot="0" vert="horz" wrap="square" lIns="0" tIns="0" rIns="0" bIns="0" anchor="t" anchorCtr="0">
                                <a:spAutoFit/>
                              </wps:bodyPr>
                            </wps:wsp>
                            <wps:wsp>
                              <wps:cNvPr id="66" name="Rectangle 8"/>
                              <wps:cNvSpPr>
                                <a:spLocks noChangeArrowheads="1"/>
                              </wps:cNvSpPr>
                              <wps:spPr bwMode="auto">
                                <a:xfrm>
                                  <a:off x="227534" y="219525"/>
                                  <a:ext cx="2476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73F90" w14:textId="77777777" w:rsidR="00BC47FE" w:rsidRDefault="00BC47FE" w:rsidP="00BC47FE">
                                    <w:r>
                                      <w:rPr>
                                        <w:color w:val="000000"/>
                                        <w:sz w:val="14"/>
                                        <w:szCs w:val="14"/>
                                        <w:lang w:val="en-US"/>
                                      </w:rPr>
                                      <w:t>5.</w:t>
                                    </w:r>
                                    <w:r>
                                      <w:rPr>
                                        <w:color w:val="000000"/>
                                        <w:sz w:val="14"/>
                                        <w:szCs w:val="14"/>
                                      </w:rPr>
                                      <w:t>2</w:t>
                                    </w:r>
                                    <w:r>
                                      <w:rPr>
                                        <w:color w:val="000000"/>
                                        <w:sz w:val="14"/>
                                        <w:szCs w:val="14"/>
                                        <w:lang w:val="en-US"/>
                                      </w:rPr>
                                      <w:t>.</w:t>
                                    </w:r>
                                    <w:r>
                                      <w:rPr>
                                        <w:color w:val="000000"/>
                                        <w:sz w:val="14"/>
                                        <w:szCs w:val="14"/>
                                      </w:rPr>
                                      <w:t>5</w:t>
                                    </w:r>
                                    <w:r>
                                      <w:rPr>
                                        <w:color w:val="000000"/>
                                        <w:sz w:val="14"/>
                                        <w:szCs w:val="14"/>
                                        <w:lang w:val="en-US"/>
                                      </w:rPr>
                                      <w:t>.</w:t>
                                    </w:r>
                                    <w:r>
                                      <w:rPr>
                                        <w:color w:val="000000"/>
                                        <w:sz w:val="14"/>
                                        <w:szCs w:val="14"/>
                                      </w:rPr>
                                      <w:t>3</w:t>
                                    </w:r>
                                  </w:p>
                                </w:txbxContent>
                              </wps:txbx>
                              <wps:bodyPr rot="0" vert="horz" wrap="none" lIns="0" tIns="0" rIns="0" bIns="0" anchor="t" anchorCtr="0">
                                <a:spAutoFit/>
                              </wps:bodyPr>
                            </wps:wsp>
                            <wps:wsp>
                              <wps:cNvPr id="95" name="Rectangle 9"/>
                              <wps:cNvSpPr>
                                <a:spLocks noChangeArrowheads="1"/>
                              </wps:cNvSpPr>
                              <wps:spPr bwMode="auto">
                                <a:xfrm>
                                  <a:off x="80120" y="84028"/>
                                  <a:ext cx="8001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75601" w14:textId="77777777" w:rsidR="00BC47FE" w:rsidRDefault="00BC47FE" w:rsidP="00BC47FE">
                                    <w:r>
                                      <w:rPr>
                                        <w:i/>
                                        <w:iCs/>
                                        <w:color w:val="000000"/>
                                        <w:sz w:val="24"/>
                                        <w:szCs w:val="24"/>
                                        <w:lang w:val="en-US"/>
                                      </w:rPr>
                                      <w:t>С</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58E51588" id="Полотно 2" o:spid="_x0000_s1026" editas="canvas" style="position:absolute;left:0;text-align:left;margin-left:-.65pt;margin-top:.1pt;width:64.45pt;height:37.15pt;z-index:251662848" coordsize="8185,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185;height:4711;visibility:visible;mso-wrap-style:square">
                        <v:fill o:detectmouseclick="t"/>
                        <v:path o:connecttype="none"/>
                      </v:shape>
                      <v:rect id="Rectangle 6" o:spid="_x0000_s1028" style="position:absolute;left:2116;top:570;width:4483;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" filled="f" stroked="f">
                        <v:textbox style="mso-fit-shape-to-text:t" inset="0,0,0,0">
                          <w:txbxContent>
                            <w:p w14:paraId="41DF2F78" w14:textId="77777777" w:rsidR="00BC47FE" w:rsidRDefault="00BC47FE" w:rsidP="00BC47FE">
                              <w:r>
                                <w:rPr>
                                  <w:color w:val="000000"/>
                                  <w:sz w:val="14"/>
                                  <w:szCs w:val="14"/>
                                </w:rPr>
                                <w:t xml:space="preserve">6/0,4 </w:t>
                              </w:r>
                              <w:proofErr w:type="spellStart"/>
                              <w:r>
                                <w:rPr>
                                  <w:color w:val="000000"/>
                                  <w:sz w:val="14"/>
                                  <w:szCs w:val="14"/>
                                </w:rPr>
                                <w:t>кВ</w:t>
                              </w:r>
                              <w:proofErr w:type="spellEnd"/>
                              <w:r>
                                <w:rPr>
                                  <w:color w:val="000000"/>
                                  <w:sz w:val="14"/>
                                  <w:szCs w:val="14"/>
                                  <w:lang w:val="en-US"/>
                                </w:rPr>
                                <w:t xml:space="preserve"> </w:t>
                              </w:r>
                            </w:p>
                          </w:txbxContent>
                        </v:textbox>
                      </v:rect>
                      <v:rect id="Rectangle 8" o:spid="_x0000_s1029" style="position:absolute;left:2275;top:2195;width:247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14C73F90" w14:textId="77777777" w:rsidR="00BC47FE" w:rsidRDefault="00BC47FE" w:rsidP="00BC47FE">
                              <w:r>
                                <w:rPr>
                                  <w:color w:val="000000"/>
                                  <w:sz w:val="14"/>
                                  <w:szCs w:val="14"/>
                                  <w:lang w:val="en-US"/>
                                </w:rPr>
                                <w:t>5.</w:t>
                              </w:r>
                              <w:r>
                                <w:rPr>
                                  <w:color w:val="000000"/>
                                  <w:sz w:val="14"/>
                                  <w:szCs w:val="14"/>
                                </w:rPr>
                                <w:t>2</w:t>
                              </w:r>
                              <w:r>
                                <w:rPr>
                                  <w:color w:val="000000"/>
                                  <w:sz w:val="14"/>
                                  <w:szCs w:val="14"/>
                                  <w:lang w:val="en-US"/>
                                </w:rPr>
                                <w:t>.</w:t>
                              </w:r>
                              <w:r>
                                <w:rPr>
                                  <w:color w:val="000000"/>
                                  <w:sz w:val="14"/>
                                  <w:szCs w:val="14"/>
                                </w:rPr>
                                <w:t>5</w:t>
                              </w:r>
                              <w:r>
                                <w:rPr>
                                  <w:color w:val="000000"/>
                                  <w:sz w:val="14"/>
                                  <w:szCs w:val="14"/>
                                  <w:lang w:val="en-US"/>
                                </w:rPr>
                                <w:t>.</w:t>
                              </w:r>
                              <w:r>
                                <w:rPr>
                                  <w:color w:val="000000"/>
                                  <w:sz w:val="14"/>
                                  <w:szCs w:val="14"/>
                                </w:rPr>
                                <w:t>3</w:t>
                              </w:r>
                            </w:p>
                          </w:txbxContent>
                        </v:textbox>
                      </v:rect>
                      <v:rect id="Rectangle 9" o:spid="_x0000_s1030" style="position:absolute;left:801;top:840;width:800;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7B275601" w14:textId="77777777" w:rsidR="00BC47FE" w:rsidRDefault="00BC47FE" w:rsidP="00BC47FE">
                              <w:r>
                                <w:rPr>
                                  <w:i/>
                                  <w:iCs/>
                                  <w:color w:val="000000"/>
                                  <w:sz w:val="24"/>
                                  <w:szCs w:val="24"/>
                                  <w:lang w:val="en-US"/>
                                </w:rPr>
                                <w:t>С</w:t>
                              </w:r>
                            </w:p>
                          </w:txbxContent>
                        </v:textbox>
                      </v:rect>
                    </v:group>
                  </w:pict>
                </mc:Fallback>
              </mc:AlternateContent>
            </w:r>
          </w:p>
        </w:tc>
        <w:tc>
          <w:tcPr>
            <w:tcW w:w="8094" w:type="dxa"/>
            <w:vAlign w:val="center"/>
          </w:tcPr>
          <w:p w14:paraId="26625492" w14:textId="77777777" w:rsidR="00BC47FE" w:rsidRPr="00BC47FE" w:rsidRDefault="00BC47FE" w:rsidP="000F12A9">
            <w:pPr>
              <w:jc w:val="both"/>
              <w:rPr>
                <w:rFonts w:ascii="Times New Roman" w:hAnsi="Times New Roman" w:cs="Times New Roman"/>
                <w:sz w:val="24"/>
                <w:szCs w:val="24"/>
              </w:rPr>
            </w:pPr>
            <w:proofErr w:type="spellStart"/>
            <w:r w:rsidRPr="00BC47FE">
              <w:rPr>
                <w:rFonts w:ascii="Times New Roman" w:hAnsi="Times New Roman" w:cs="Times New Roman"/>
                <w:sz w:val="24"/>
                <w:szCs w:val="24"/>
              </w:rPr>
              <w:t>двухтрансформаторные</w:t>
            </w:r>
            <w:proofErr w:type="spellEnd"/>
            <w:r w:rsidRPr="00BC47FE">
              <w:rPr>
                <w:rFonts w:ascii="Times New Roman" w:hAnsi="Times New Roman" w:cs="Times New Roman"/>
                <w:sz w:val="24"/>
                <w:szCs w:val="24"/>
              </w:rPr>
              <w:t xml:space="preserve"> и более подстанции (за исключением РТП) мощностью от 400 до 630 </w:t>
            </w:r>
            <w:proofErr w:type="spellStart"/>
            <w:r w:rsidRPr="00BC47FE">
              <w:rPr>
                <w:rFonts w:ascii="Times New Roman" w:hAnsi="Times New Roman" w:cs="Times New Roman"/>
                <w:sz w:val="24"/>
                <w:szCs w:val="24"/>
              </w:rPr>
              <w:t>кВА</w:t>
            </w:r>
            <w:proofErr w:type="spellEnd"/>
            <w:r w:rsidRPr="00BC47FE">
              <w:rPr>
                <w:rFonts w:ascii="Times New Roman" w:hAnsi="Times New Roman" w:cs="Times New Roman"/>
                <w:sz w:val="24"/>
                <w:szCs w:val="24"/>
              </w:rPr>
              <w:t xml:space="preserve"> включительно блочного типа</w:t>
            </w:r>
          </w:p>
        </w:tc>
        <w:tc>
          <w:tcPr>
            <w:tcW w:w="1701" w:type="dxa"/>
            <w:vAlign w:val="center"/>
          </w:tcPr>
          <w:p w14:paraId="25532A93"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рублей/кВт</w:t>
            </w:r>
          </w:p>
        </w:tc>
        <w:tc>
          <w:tcPr>
            <w:tcW w:w="1843" w:type="dxa"/>
            <w:shd w:val="clear" w:color="auto" w:fill="auto"/>
            <w:vAlign w:val="center"/>
          </w:tcPr>
          <w:p w14:paraId="02951276"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3 599,81</w:t>
            </w:r>
          </w:p>
        </w:tc>
      </w:tr>
      <w:tr w:rsidR="00BC47FE" w:rsidRPr="00BC47FE" w14:paraId="59C9E517" w14:textId="77777777" w:rsidTr="000F12A9">
        <w:trPr>
          <w:trHeight w:val="774"/>
        </w:trPr>
        <w:tc>
          <w:tcPr>
            <w:tcW w:w="1409" w:type="dxa"/>
            <w:vAlign w:val="center"/>
          </w:tcPr>
          <w:p w14:paraId="7B97570B"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5.2.6.2</w:t>
            </w:r>
          </w:p>
        </w:tc>
        <w:tc>
          <w:tcPr>
            <w:tcW w:w="1441" w:type="dxa"/>
            <w:vAlign w:val="center"/>
          </w:tcPr>
          <w:p w14:paraId="77F34564"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7C7CEC3A" wp14:editId="5F7F6F5E">
                  <wp:extent cx="520065" cy="236220"/>
                  <wp:effectExtent l="0" t="0" r="0" b="0"/>
                  <wp:docPr id="721254750"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Align w:val="center"/>
          </w:tcPr>
          <w:p w14:paraId="4ABA0C08" w14:textId="77777777" w:rsidR="00BC47FE" w:rsidRPr="00BC47FE" w:rsidRDefault="00BC47FE" w:rsidP="000F12A9">
            <w:pPr>
              <w:jc w:val="both"/>
              <w:rPr>
                <w:rFonts w:ascii="Times New Roman" w:hAnsi="Times New Roman" w:cs="Times New Roman"/>
                <w:sz w:val="24"/>
                <w:szCs w:val="24"/>
              </w:rPr>
            </w:pPr>
            <w:proofErr w:type="spellStart"/>
            <w:r w:rsidRPr="00BC47FE">
              <w:rPr>
                <w:rFonts w:ascii="Times New Roman" w:hAnsi="Times New Roman" w:cs="Times New Roman"/>
                <w:sz w:val="24"/>
                <w:szCs w:val="24"/>
              </w:rPr>
              <w:t>двухтрансформаторные</w:t>
            </w:r>
            <w:proofErr w:type="spellEnd"/>
            <w:r w:rsidRPr="00BC47FE">
              <w:rPr>
                <w:rFonts w:ascii="Times New Roman" w:hAnsi="Times New Roman" w:cs="Times New Roman"/>
                <w:sz w:val="24"/>
                <w:szCs w:val="24"/>
              </w:rPr>
              <w:t xml:space="preserve"> и более подстанции (за исключением РТП) мощностью от 630 до 1000 </w:t>
            </w:r>
            <w:proofErr w:type="spellStart"/>
            <w:r w:rsidRPr="00BC47FE">
              <w:rPr>
                <w:rFonts w:ascii="Times New Roman" w:hAnsi="Times New Roman" w:cs="Times New Roman"/>
                <w:sz w:val="24"/>
                <w:szCs w:val="24"/>
              </w:rPr>
              <w:t>кВА</w:t>
            </w:r>
            <w:proofErr w:type="spellEnd"/>
            <w:r w:rsidRPr="00BC47FE">
              <w:rPr>
                <w:rFonts w:ascii="Times New Roman" w:hAnsi="Times New Roman" w:cs="Times New Roman"/>
                <w:sz w:val="24"/>
                <w:szCs w:val="24"/>
              </w:rPr>
              <w:t xml:space="preserve"> включительно шкафного или </w:t>
            </w:r>
            <w:proofErr w:type="spellStart"/>
            <w:r w:rsidRPr="00BC47FE">
              <w:rPr>
                <w:rFonts w:ascii="Times New Roman" w:hAnsi="Times New Roman" w:cs="Times New Roman"/>
                <w:sz w:val="24"/>
                <w:szCs w:val="24"/>
              </w:rPr>
              <w:t>киоскового</w:t>
            </w:r>
            <w:proofErr w:type="spellEnd"/>
            <w:r w:rsidRPr="00BC47FE">
              <w:rPr>
                <w:rFonts w:ascii="Times New Roman" w:hAnsi="Times New Roman" w:cs="Times New Roman"/>
                <w:sz w:val="24"/>
                <w:szCs w:val="24"/>
              </w:rPr>
              <w:t xml:space="preserve"> типа </w:t>
            </w:r>
          </w:p>
        </w:tc>
        <w:tc>
          <w:tcPr>
            <w:tcW w:w="1701" w:type="dxa"/>
            <w:vAlign w:val="center"/>
          </w:tcPr>
          <w:p w14:paraId="5E6C6EBD"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рублей/кВт</w:t>
            </w:r>
          </w:p>
        </w:tc>
        <w:tc>
          <w:tcPr>
            <w:tcW w:w="1843" w:type="dxa"/>
            <w:shd w:val="clear" w:color="auto" w:fill="auto"/>
            <w:vAlign w:val="center"/>
          </w:tcPr>
          <w:p w14:paraId="00E12EB7"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4 021,74</w:t>
            </w:r>
          </w:p>
        </w:tc>
      </w:tr>
      <w:tr w:rsidR="00BC47FE" w:rsidRPr="00BC47FE" w14:paraId="672953E7" w14:textId="77777777" w:rsidTr="000F12A9">
        <w:trPr>
          <w:trHeight w:val="630"/>
        </w:trPr>
        <w:tc>
          <w:tcPr>
            <w:tcW w:w="1409" w:type="dxa"/>
            <w:vAlign w:val="center"/>
          </w:tcPr>
          <w:p w14:paraId="31668F8E"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5.2.13.2</w:t>
            </w:r>
          </w:p>
        </w:tc>
        <w:tc>
          <w:tcPr>
            <w:tcW w:w="1441" w:type="dxa"/>
            <w:vAlign w:val="center"/>
          </w:tcPr>
          <w:p w14:paraId="469E049D" w14:textId="77777777" w:rsidR="00BC47FE" w:rsidRPr="00BC47FE" w:rsidRDefault="00BC47FE" w:rsidP="000F12A9">
            <w:pPr>
              <w:jc w:val="center"/>
              <w:rPr>
                <w:rFonts w:ascii="Times New Roman" w:eastAsia="Calibri" w:hAnsi="Times New Roman" w:cs="Times New Roman"/>
                <w:noProof/>
                <w:kern w:val="2"/>
                <w:sz w:val="24"/>
                <w:szCs w:val="24"/>
                <w14:ligatures w14:val="standardContextual"/>
              </w:rPr>
            </w:pPr>
            <w:r w:rsidRPr="00BC47FE">
              <w:rPr>
                <w:rFonts w:ascii="Times New Roman" w:hAnsi="Times New Roman" w:cs="Times New Roman"/>
                <w:noProof/>
                <w:position w:val="-12"/>
                <w:sz w:val="24"/>
                <w:szCs w:val="24"/>
                <w:lang w:eastAsia="ru-RU"/>
              </w:rPr>
              <w:drawing>
                <wp:inline distT="0" distB="0" distL="0" distR="0" wp14:anchorId="36E0648E" wp14:editId="597E7BA5">
                  <wp:extent cx="526415" cy="241300"/>
                  <wp:effectExtent l="0" t="0" r="6985" b="6350"/>
                  <wp:docPr id="721254751"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8094" w:type="dxa"/>
            <w:vAlign w:val="center"/>
          </w:tcPr>
          <w:p w14:paraId="3723E68F" w14:textId="77777777" w:rsidR="00BC47FE" w:rsidRPr="00BC47FE" w:rsidRDefault="00BC47FE" w:rsidP="000F12A9">
            <w:pPr>
              <w:rPr>
                <w:rFonts w:ascii="Times New Roman" w:hAnsi="Times New Roman" w:cs="Times New Roman"/>
                <w:sz w:val="24"/>
                <w:szCs w:val="24"/>
              </w:rPr>
            </w:pPr>
            <w:proofErr w:type="spellStart"/>
            <w:r w:rsidRPr="00BC47FE">
              <w:rPr>
                <w:rFonts w:ascii="Times New Roman" w:hAnsi="Times New Roman" w:cs="Times New Roman"/>
                <w:sz w:val="24"/>
                <w:szCs w:val="24"/>
              </w:rPr>
              <w:t>двухтрансформаторные</w:t>
            </w:r>
            <w:proofErr w:type="spellEnd"/>
            <w:r w:rsidRPr="00BC47FE">
              <w:rPr>
                <w:rFonts w:ascii="Times New Roman" w:hAnsi="Times New Roman" w:cs="Times New Roman"/>
                <w:sz w:val="24"/>
                <w:szCs w:val="24"/>
              </w:rPr>
              <w:t xml:space="preserve"> и более подстанции (за исключением РТП) мощностью свыше 4000 </w:t>
            </w:r>
            <w:proofErr w:type="spellStart"/>
            <w:r w:rsidRPr="00BC47FE">
              <w:rPr>
                <w:rFonts w:ascii="Times New Roman" w:hAnsi="Times New Roman" w:cs="Times New Roman"/>
                <w:sz w:val="24"/>
                <w:szCs w:val="24"/>
              </w:rPr>
              <w:t>кВА</w:t>
            </w:r>
            <w:proofErr w:type="spellEnd"/>
            <w:r w:rsidRPr="00BC47FE">
              <w:rPr>
                <w:rFonts w:ascii="Times New Roman" w:hAnsi="Times New Roman" w:cs="Times New Roman"/>
                <w:sz w:val="24"/>
                <w:szCs w:val="24"/>
              </w:rPr>
              <w:t xml:space="preserve"> шкафного или </w:t>
            </w:r>
            <w:proofErr w:type="spellStart"/>
            <w:r w:rsidRPr="00BC47FE">
              <w:rPr>
                <w:rFonts w:ascii="Times New Roman" w:hAnsi="Times New Roman" w:cs="Times New Roman"/>
                <w:sz w:val="24"/>
                <w:szCs w:val="24"/>
              </w:rPr>
              <w:t>киоскового</w:t>
            </w:r>
            <w:proofErr w:type="spellEnd"/>
            <w:r w:rsidRPr="00BC47FE">
              <w:rPr>
                <w:rFonts w:ascii="Times New Roman" w:hAnsi="Times New Roman" w:cs="Times New Roman"/>
                <w:sz w:val="24"/>
                <w:szCs w:val="24"/>
              </w:rPr>
              <w:t xml:space="preserve"> типа</w:t>
            </w:r>
          </w:p>
        </w:tc>
        <w:tc>
          <w:tcPr>
            <w:tcW w:w="1701" w:type="dxa"/>
            <w:vAlign w:val="center"/>
          </w:tcPr>
          <w:p w14:paraId="7750C886"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рублей/кВт</w:t>
            </w:r>
          </w:p>
        </w:tc>
        <w:tc>
          <w:tcPr>
            <w:tcW w:w="1843" w:type="dxa"/>
            <w:shd w:val="clear" w:color="auto" w:fill="auto"/>
            <w:vAlign w:val="center"/>
          </w:tcPr>
          <w:p w14:paraId="7129AEF1"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10 302,32</w:t>
            </w:r>
          </w:p>
        </w:tc>
      </w:tr>
      <w:tr w:rsidR="00BC47FE" w:rsidRPr="00BC47FE" w14:paraId="4F043359" w14:textId="77777777" w:rsidTr="000F12A9">
        <w:trPr>
          <w:trHeight w:val="630"/>
        </w:trPr>
        <w:tc>
          <w:tcPr>
            <w:tcW w:w="1409" w:type="dxa"/>
            <w:vAlign w:val="center"/>
          </w:tcPr>
          <w:p w14:paraId="3784A49A"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6.2.8.2</w:t>
            </w:r>
          </w:p>
        </w:tc>
        <w:tc>
          <w:tcPr>
            <w:tcW w:w="1441" w:type="dxa"/>
            <w:vAlign w:val="center"/>
          </w:tcPr>
          <w:p w14:paraId="76AB800F" w14:textId="77777777" w:rsidR="00BC47FE" w:rsidRPr="00BC47FE" w:rsidRDefault="00BC47FE" w:rsidP="000F12A9">
            <w:pPr>
              <w:jc w:val="center"/>
              <w:rPr>
                <w:rFonts w:ascii="Times New Roman" w:hAnsi="Times New Roman" w:cs="Times New Roman"/>
                <w:noProof/>
                <w:sz w:val="24"/>
                <w:szCs w:val="24"/>
              </w:rPr>
            </w:pPr>
            <w:r w:rsidRPr="00BC47FE">
              <w:rPr>
                <w:rFonts w:ascii="Times New Roman" w:hAnsi="Times New Roman" w:cs="Times New Roman"/>
                <w:noProof/>
                <w:position w:val="-12"/>
                <w:sz w:val="24"/>
                <w:szCs w:val="24"/>
                <w:lang w:eastAsia="ru-RU"/>
              </w:rPr>
              <w:drawing>
                <wp:inline distT="0" distB="0" distL="0" distR="0" wp14:anchorId="645A3D89" wp14:editId="74F78D61">
                  <wp:extent cx="638175" cy="241300"/>
                  <wp:effectExtent l="0" t="0" r="9525" b="6350"/>
                  <wp:docPr id="721254752"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38175" cy="241300"/>
                          </a:xfrm>
                          <a:prstGeom prst="rect">
                            <a:avLst/>
                          </a:prstGeom>
                          <a:noFill/>
                          <a:ln>
                            <a:noFill/>
                          </a:ln>
                        </pic:spPr>
                      </pic:pic>
                    </a:graphicData>
                  </a:graphic>
                </wp:inline>
              </w:drawing>
            </w:r>
          </w:p>
        </w:tc>
        <w:tc>
          <w:tcPr>
            <w:tcW w:w="8094" w:type="dxa"/>
          </w:tcPr>
          <w:p w14:paraId="2C5CB0AB" w14:textId="77777777" w:rsidR="00BC47FE" w:rsidRPr="00BC47FE" w:rsidRDefault="00BC47FE" w:rsidP="000F12A9">
            <w:pPr>
              <w:jc w:val="both"/>
              <w:rPr>
                <w:rFonts w:ascii="Times New Roman" w:hAnsi="Times New Roman" w:cs="Times New Roman"/>
                <w:sz w:val="24"/>
                <w:szCs w:val="24"/>
              </w:rPr>
            </w:pPr>
            <w:r w:rsidRPr="00BC47FE">
              <w:rPr>
                <w:rFonts w:ascii="Times New Roman" w:hAnsi="Times New Roman" w:cs="Times New Roman"/>
                <w:sz w:val="24"/>
                <w:szCs w:val="24"/>
              </w:rPr>
              <w:t xml:space="preserve">распределительные </w:t>
            </w:r>
            <w:proofErr w:type="spellStart"/>
            <w:r w:rsidRPr="00BC47FE">
              <w:rPr>
                <w:rFonts w:ascii="Times New Roman" w:hAnsi="Times New Roman" w:cs="Times New Roman"/>
                <w:sz w:val="24"/>
                <w:szCs w:val="24"/>
              </w:rPr>
              <w:t>двухтрансформаторные</w:t>
            </w:r>
            <w:proofErr w:type="spellEnd"/>
            <w:r w:rsidRPr="00BC47FE">
              <w:rPr>
                <w:rFonts w:ascii="Times New Roman" w:hAnsi="Times New Roman" w:cs="Times New Roman"/>
                <w:sz w:val="24"/>
                <w:szCs w:val="24"/>
              </w:rPr>
              <w:t xml:space="preserve"> подстанции мощностью от 1250 до 1600 </w:t>
            </w:r>
            <w:proofErr w:type="spellStart"/>
            <w:r w:rsidRPr="00BC47FE">
              <w:rPr>
                <w:rFonts w:ascii="Times New Roman" w:hAnsi="Times New Roman" w:cs="Times New Roman"/>
                <w:sz w:val="24"/>
                <w:szCs w:val="24"/>
              </w:rPr>
              <w:t>кВА</w:t>
            </w:r>
            <w:proofErr w:type="spellEnd"/>
            <w:r w:rsidRPr="00BC47FE">
              <w:rPr>
                <w:rFonts w:ascii="Times New Roman" w:hAnsi="Times New Roman" w:cs="Times New Roman"/>
                <w:sz w:val="24"/>
                <w:szCs w:val="24"/>
              </w:rPr>
              <w:t xml:space="preserve"> включительно закрытого типа</w:t>
            </w:r>
          </w:p>
        </w:tc>
        <w:tc>
          <w:tcPr>
            <w:tcW w:w="1701" w:type="dxa"/>
            <w:vAlign w:val="center"/>
          </w:tcPr>
          <w:p w14:paraId="7AF25547"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рублей/кВт</w:t>
            </w:r>
          </w:p>
        </w:tc>
        <w:tc>
          <w:tcPr>
            <w:tcW w:w="1843" w:type="dxa"/>
            <w:shd w:val="clear" w:color="auto" w:fill="auto"/>
            <w:vAlign w:val="center"/>
          </w:tcPr>
          <w:p w14:paraId="3DBE77BC"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6 508,18</w:t>
            </w:r>
          </w:p>
        </w:tc>
      </w:tr>
      <w:tr w:rsidR="00BC47FE" w:rsidRPr="00BC47FE" w14:paraId="1FBB0873" w14:textId="77777777" w:rsidTr="000F12A9">
        <w:trPr>
          <w:trHeight w:val="630"/>
        </w:trPr>
        <w:tc>
          <w:tcPr>
            <w:tcW w:w="1409" w:type="dxa"/>
            <w:vAlign w:val="center"/>
          </w:tcPr>
          <w:p w14:paraId="6F32C52E"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8.1.1</w:t>
            </w:r>
          </w:p>
        </w:tc>
        <w:tc>
          <w:tcPr>
            <w:tcW w:w="1441" w:type="dxa"/>
            <w:vAlign w:val="center"/>
          </w:tcPr>
          <w:p w14:paraId="09C36C7A"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57F7AF8F" wp14:editId="5416DB63">
                  <wp:extent cx="683743" cy="238839"/>
                  <wp:effectExtent l="0" t="0" r="0" b="0"/>
                  <wp:docPr id="721254753" name="Рисунок 721254753"/>
                  <wp:cNvGraphicFramePr/>
                  <a:graphic xmlns:a="http://schemas.openxmlformats.org/drawingml/2006/main">
                    <a:graphicData uri="http://schemas.openxmlformats.org/drawingml/2006/picture">
                      <pic:pic xmlns:pic="http://schemas.openxmlformats.org/drawingml/2006/picture">
                        <pic:nvPicPr>
                          <pic:cNvPr id="56" name=""/>
                          <pic:cNvPicPr/>
                        </pic:nvPicPr>
                        <pic:blipFill>
                          <a:blip r:embed="rId80"/>
                          <a:stretch/>
                        </pic:blipFill>
                        <pic:spPr bwMode="auto">
                          <a:xfrm>
                            <a:off x="0" y="0"/>
                            <a:ext cx="683743" cy="238839"/>
                          </a:xfrm>
                          <a:prstGeom prst="rect">
                            <a:avLst/>
                          </a:prstGeom>
                          <a:noFill/>
                          <a:ln>
                            <a:noFill/>
                          </a:ln>
                        </pic:spPr>
                      </pic:pic>
                    </a:graphicData>
                  </a:graphic>
                </wp:inline>
              </w:drawing>
            </w:r>
          </w:p>
        </w:tc>
        <w:tc>
          <w:tcPr>
            <w:tcW w:w="8094" w:type="dxa"/>
            <w:vAlign w:val="center"/>
          </w:tcPr>
          <w:p w14:paraId="2925340D" w14:textId="77777777" w:rsidR="00BC47FE" w:rsidRPr="00BC47FE" w:rsidRDefault="00BC47FE" w:rsidP="000F12A9">
            <w:pPr>
              <w:jc w:val="both"/>
              <w:rPr>
                <w:rFonts w:ascii="Times New Roman" w:hAnsi="Times New Roman" w:cs="Times New Roman"/>
                <w:sz w:val="24"/>
                <w:szCs w:val="24"/>
              </w:rPr>
            </w:pPr>
            <w:r w:rsidRPr="00BC47FE">
              <w:rPr>
                <w:rFonts w:ascii="Times New Roman" w:hAnsi="Times New Roman" w:cs="Times New Roman"/>
                <w:sz w:val="24"/>
                <w:szCs w:val="24"/>
              </w:rPr>
              <w:t xml:space="preserve">средства коммерческого учета электрической энергии (мощности) </w:t>
            </w:r>
            <w:r w:rsidRPr="00BC47FE">
              <w:rPr>
                <w:rFonts w:ascii="Times New Roman" w:hAnsi="Times New Roman" w:cs="Times New Roman"/>
                <w:sz w:val="24"/>
                <w:szCs w:val="24"/>
              </w:rPr>
              <w:lastRenderedPageBreak/>
              <w:t>однофазные прямого включения</w:t>
            </w:r>
          </w:p>
        </w:tc>
        <w:tc>
          <w:tcPr>
            <w:tcW w:w="1701" w:type="dxa"/>
            <w:vAlign w:val="center"/>
          </w:tcPr>
          <w:p w14:paraId="134AA540"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lastRenderedPageBreak/>
              <w:t xml:space="preserve">рублей за </w:t>
            </w:r>
            <w:r w:rsidRPr="00BC47FE">
              <w:rPr>
                <w:rFonts w:ascii="Times New Roman" w:hAnsi="Times New Roman" w:cs="Times New Roman"/>
                <w:sz w:val="24"/>
                <w:szCs w:val="24"/>
              </w:rPr>
              <w:lastRenderedPageBreak/>
              <w:t>точку учета</w:t>
            </w:r>
          </w:p>
        </w:tc>
        <w:tc>
          <w:tcPr>
            <w:tcW w:w="1843" w:type="dxa"/>
            <w:vAlign w:val="center"/>
          </w:tcPr>
          <w:p w14:paraId="31B24984"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lastRenderedPageBreak/>
              <w:t>21 430,98</w:t>
            </w:r>
          </w:p>
        </w:tc>
      </w:tr>
      <w:tr w:rsidR="00BC47FE" w:rsidRPr="00BC47FE" w14:paraId="08478342" w14:textId="77777777" w:rsidTr="000F12A9">
        <w:trPr>
          <w:cantSplit/>
          <w:trHeight w:val="630"/>
        </w:trPr>
        <w:tc>
          <w:tcPr>
            <w:tcW w:w="1409" w:type="dxa"/>
            <w:vMerge w:val="restart"/>
            <w:vAlign w:val="center"/>
          </w:tcPr>
          <w:p w14:paraId="653FDFCB"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color w:val="000000"/>
                <w:sz w:val="24"/>
                <w:szCs w:val="24"/>
              </w:rPr>
              <w:t>8.2.1</w:t>
            </w:r>
          </w:p>
        </w:tc>
        <w:tc>
          <w:tcPr>
            <w:tcW w:w="1441" w:type="dxa"/>
            <w:vAlign w:val="center"/>
          </w:tcPr>
          <w:p w14:paraId="5E795B8A"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0BEB4806" wp14:editId="5C36C699">
                  <wp:extent cx="683743" cy="238839"/>
                  <wp:effectExtent l="0" t="0" r="0" b="0"/>
                  <wp:docPr id="721254754" name="Рисунок 721254754"/>
                  <wp:cNvGraphicFramePr/>
                  <a:graphic xmlns:a="http://schemas.openxmlformats.org/drawingml/2006/main">
                    <a:graphicData uri="http://schemas.openxmlformats.org/drawingml/2006/picture">
                      <pic:pic xmlns:pic="http://schemas.openxmlformats.org/drawingml/2006/picture">
                        <pic:nvPicPr>
                          <pic:cNvPr id="57" name=""/>
                          <pic:cNvPicPr/>
                        </pic:nvPicPr>
                        <pic:blipFill>
                          <a:blip r:embed="rId81"/>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70B9B371" w14:textId="77777777" w:rsidR="00BC47FE" w:rsidRPr="00BC47FE" w:rsidRDefault="00BC47FE" w:rsidP="000F12A9">
            <w:pPr>
              <w:jc w:val="both"/>
              <w:rPr>
                <w:rFonts w:ascii="Times New Roman" w:hAnsi="Times New Roman" w:cs="Times New Roman"/>
                <w:sz w:val="24"/>
                <w:szCs w:val="24"/>
              </w:rPr>
            </w:pPr>
            <w:r w:rsidRPr="00BC47FE">
              <w:rPr>
                <w:rFonts w:ascii="Times New Roman" w:hAnsi="Times New Roman" w:cs="Times New Roman"/>
                <w:sz w:val="24"/>
                <w:szCs w:val="24"/>
              </w:rPr>
              <w:t>средства коммерческого учета электрической энергии (мощности) трехфазные прямого включения</w:t>
            </w:r>
          </w:p>
        </w:tc>
        <w:tc>
          <w:tcPr>
            <w:tcW w:w="1701" w:type="dxa"/>
            <w:vMerge w:val="restart"/>
            <w:vAlign w:val="center"/>
          </w:tcPr>
          <w:p w14:paraId="1F25EEFD"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 за точку учета</w:t>
            </w:r>
          </w:p>
        </w:tc>
        <w:tc>
          <w:tcPr>
            <w:tcW w:w="1843" w:type="dxa"/>
            <w:shd w:val="clear" w:color="auto" w:fill="auto"/>
            <w:vAlign w:val="center"/>
          </w:tcPr>
          <w:p w14:paraId="0D4E19FC"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34 470,14</w:t>
            </w:r>
          </w:p>
        </w:tc>
      </w:tr>
      <w:tr w:rsidR="00BC47FE" w:rsidRPr="00BC47FE" w14:paraId="6336C2C2" w14:textId="77777777" w:rsidTr="000F12A9">
        <w:trPr>
          <w:cantSplit/>
          <w:trHeight w:val="630"/>
        </w:trPr>
        <w:tc>
          <w:tcPr>
            <w:tcW w:w="1409" w:type="dxa"/>
            <w:vMerge/>
            <w:vAlign w:val="center"/>
          </w:tcPr>
          <w:p w14:paraId="3A8342FC" w14:textId="77777777" w:rsidR="00BC47FE" w:rsidRPr="00BC47FE" w:rsidRDefault="00BC47FE" w:rsidP="000F12A9">
            <w:pPr>
              <w:jc w:val="center"/>
              <w:rPr>
                <w:rFonts w:ascii="Times New Roman" w:hAnsi="Times New Roman" w:cs="Times New Roman"/>
                <w:color w:val="000000"/>
                <w:sz w:val="24"/>
                <w:szCs w:val="24"/>
              </w:rPr>
            </w:pPr>
          </w:p>
        </w:tc>
        <w:tc>
          <w:tcPr>
            <w:tcW w:w="1441" w:type="dxa"/>
            <w:vAlign w:val="center"/>
          </w:tcPr>
          <w:p w14:paraId="58AD8660"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3C6DD32B" wp14:editId="5C4AEE90">
                  <wp:extent cx="469058" cy="238839"/>
                  <wp:effectExtent l="0" t="0" r="0" b="0"/>
                  <wp:docPr id="721254756" name="Рисунок 721254756"/>
                  <wp:cNvGraphicFramePr/>
                  <a:graphic xmlns:a="http://schemas.openxmlformats.org/drawingml/2006/main">
                    <a:graphicData uri="http://schemas.openxmlformats.org/drawingml/2006/picture">
                      <pic:pic xmlns:pic="http://schemas.openxmlformats.org/drawingml/2006/picture">
                        <pic:nvPicPr>
                          <pic:cNvPr id="58" name=""/>
                          <pic:cNvPicPr/>
                        </pic:nvPicPr>
                        <pic:blipFill>
                          <a:blip r:embed="rId82"/>
                          <a:stretch/>
                        </pic:blipFill>
                        <pic:spPr bwMode="auto">
                          <a:xfrm>
                            <a:off x="0" y="0"/>
                            <a:ext cx="469058" cy="238839"/>
                          </a:xfrm>
                          <a:prstGeom prst="rect">
                            <a:avLst/>
                          </a:prstGeom>
                          <a:noFill/>
                          <a:ln>
                            <a:noFill/>
                          </a:ln>
                        </pic:spPr>
                      </pic:pic>
                    </a:graphicData>
                  </a:graphic>
                </wp:inline>
              </w:drawing>
            </w:r>
          </w:p>
        </w:tc>
        <w:tc>
          <w:tcPr>
            <w:tcW w:w="8094" w:type="dxa"/>
            <w:vMerge/>
            <w:vAlign w:val="center"/>
          </w:tcPr>
          <w:p w14:paraId="1408FFFF"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38519B6D" w14:textId="77777777" w:rsidR="00BC47FE" w:rsidRPr="00BC47FE" w:rsidRDefault="00BC47FE" w:rsidP="000F12A9">
            <w:pPr>
              <w:jc w:val="center"/>
              <w:rPr>
                <w:rFonts w:ascii="Times New Roman" w:hAnsi="Times New Roman" w:cs="Times New Roman"/>
                <w:sz w:val="24"/>
                <w:szCs w:val="24"/>
              </w:rPr>
            </w:pPr>
          </w:p>
        </w:tc>
        <w:tc>
          <w:tcPr>
            <w:tcW w:w="1843" w:type="dxa"/>
            <w:shd w:val="clear" w:color="auto" w:fill="auto"/>
            <w:vAlign w:val="center"/>
          </w:tcPr>
          <w:p w14:paraId="2DC46A82"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428 909,93</w:t>
            </w:r>
          </w:p>
        </w:tc>
      </w:tr>
      <w:tr w:rsidR="00BC47FE" w:rsidRPr="00BC47FE" w14:paraId="67C96F0C" w14:textId="77777777" w:rsidTr="000F12A9">
        <w:trPr>
          <w:trHeight w:val="261"/>
        </w:trPr>
        <w:tc>
          <w:tcPr>
            <w:tcW w:w="1409" w:type="dxa"/>
            <w:vMerge w:val="restart"/>
            <w:vAlign w:val="center"/>
          </w:tcPr>
          <w:p w14:paraId="46DA7BE5"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8.2.2</w:t>
            </w:r>
          </w:p>
        </w:tc>
        <w:tc>
          <w:tcPr>
            <w:tcW w:w="1441" w:type="dxa"/>
            <w:vAlign w:val="center"/>
          </w:tcPr>
          <w:p w14:paraId="46CFDDDA"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41AEF144" wp14:editId="6F6A8735">
                  <wp:extent cx="683743" cy="238839"/>
                  <wp:effectExtent l="0" t="0" r="0" b="0"/>
                  <wp:docPr id="721254757" name="Рисунок 721254757"/>
                  <wp:cNvGraphicFramePr/>
                  <a:graphic xmlns:a="http://schemas.openxmlformats.org/drawingml/2006/main">
                    <a:graphicData uri="http://schemas.openxmlformats.org/drawingml/2006/picture">
                      <pic:pic xmlns:pic="http://schemas.openxmlformats.org/drawingml/2006/picture">
                        <pic:nvPicPr>
                          <pic:cNvPr id="59" name=""/>
                          <pic:cNvPicPr/>
                        </pic:nvPicPr>
                        <pic:blipFill>
                          <a:blip r:embed="rId83"/>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2F7ECFFC" w14:textId="77777777" w:rsidR="00BC47FE" w:rsidRPr="00BC47FE" w:rsidRDefault="00BC47FE" w:rsidP="000F12A9">
            <w:pPr>
              <w:jc w:val="both"/>
              <w:rPr>
                <w:rFonts w:ascii="Times New Roman" w:hAnsi="Times New Roman" w:cs="Times New Roman"/>
                <w:sz w:val="24"/>
                <w:szCs w:val="24"/>
              </w:rPr>
            </w:pPr>
            <w:r w:rsidRPr="00BC47FE">
              <w:rPr>
                <w:rFonts w:ascii="Times New Roman" w:hAnsi="Times New Roman" w:cs="Times New Roman"/>
                <w:sz w:val="24"/>
                <w:szCs w:val="24"/>
              </w:rPr>
              <w:t xml:space="preserve">средства коммерческого учета электрической энергии (мощности) трехфазные </w:t>
            </w:r>
            <w:proofErr w:type="spellStart"/>
            <w:r w:rsidRPr="00BC47FE">
              <w:rPr>
                <w:rFonts w:ascii="Times New Roman" w:hAnsi="Times New Roman" w:cs="Times New Roman"/>
                <w:sz w:val="24"/>
                <w:szCs w:val="24"/>
              </w:rPr>
              <w:t>полукосвенного</w:t>
            </w:r>
            <w:proofErr w:type="spellEnd"/>
            <w:r w:rsidRPr="00BC47FE">
              <w:rPr>
                <w:rFonts w:ascii="Times New Roman" w:hAnsi="Times New Roman" w:cs="Times New Roman"/>
                <w:sz w:val="24"/>
                <w:szCs w:val="24"/>
              </w:rPr>
              <w:t xml:space="preserve"> включения</w:t>
            </w:r>
          </w:p>
        </w:tc>
        <w:tc>
          <w:tcPr>
            <w:tcW w:w="1701" w:type="dxa"/>
            <w:vMerge w:val="restart"/>
            <w:vAlign w:val="center"/>
          </w:tcPr>
          <w:p w14:paraId="2EFDBD95"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 за точку учета</w:t>
            </w:r>
          </w:p>
        </w:tc>
        <w:tc>
          <w:tcPr>
            <w:tcW w:w="1843" w:type="dxa"/>
            <w:vAlign w:val="center"/>
          </w:tcPr>
          <w:p w14:paraId="575EB819"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41 443,17</w:t>
            </w:r>
          </w:p>
        </w:tc>
      </w:tr>
      <w:tr w:rsidR="00BC47FE" w:rsidRPr="00BC47FE" w14:paraId="2FD40B82" w14:textId="77777777" w:rsidTr="000F12A9">
        <w:trPr>
          <w:trHeight w:val="630"/>
        </w:trPr>
        <w:tc>
          <w:tcPr>
            <w:tcW w:w="1409" w:type="dxa"/>
            <w:vMerge/>
            <w:vAlign w:val="center"/>
          </w:tcPr>
          <w:p w14:paraId="35B602A4" w14:textId="77777777" w:rsidR="00BC47FE" w:rsidRPr="00BC47FE" w:rsidRDefault="00BC47FE" w:rsidP="000F12A9">
            <w:pPr>
              <w:jc w:val="center"/>
              <w:rPr>
                <w:rFonts w:ascii="Times New Roman" w:hAnsi="Times New Roman" w:cs="Times New Roman"/>
                <w:sz w:val="24"/>
                <w:szCs w:val="24"/>
              </w:rPr>
            </w:pPr>
          </w:p>
        </w:tc>
        <w:tc>
          <w:tcPr>
            <w:tcW w:w="1441" w:type="dxa"/>
            <w:vAlign w:val="center"/>
          </w:tcPr>
          <w:p w14:paraId="22901AE8" w14:textId="77777777" w:rsidR="00BC47FE" w:rsidRPr="00BC47FE" w:rsidRDefault="00BC47FE" w:rsidP="000F12A9">
            <w:pPr>
              <w:jc w:val="center"/>
              <w:rPr>
                <w:rFonts w:ascii="Times New Roman" w:hAnsi="Times New Roman" w:cs="Times New Roman"/>
                <w:noProof/>
                <w:position w:val="-12"/>
                <w:sz w:val="24"/>
                <w:szCs w:val="24"/>
                <w:lang w:eastAsia="ru-RU"/>
              </w:rPr>
            </w:pPr>
            <w:r w:rsidRPr="00BC47FE">
              <w:rPr>
                <w:rFonts w:ascii="Times New Roman" w:hAnsi="Times New Roman" w:cs="Times New Roman"/>
                <w:noProof/>
                <w:position w:val="-12"/>
                <w:sz w:val="24"/>
                <w:szCs w:val="24"/>
                <w:lang w:eastAsia="ru-RU"/>
              </w:rPr>
              <w:drawing>
                <wp:inline distT="0" distB="0" distL="0" distR="0" wp14:anchorId="64D1DD5C" wp14:editId="6225FBD8">
                  <wp:extent cx="466090" cy="241300"/>
                  <wp:effectExtent l="0" t="0" r="0" b="6350"/>
                  <wp:docPr id="72125475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66090" cy="241300"/>
                          </a:xfrm>
                          <a:prstGeom prst="rect">
                            <a:avLst/>
                          </a:prstGeom>
                          <a:noFill/>
                          <a:ln>
                            <a:noFill/>
                          </a:ln>
                        </pic:spPr>
                      </pic:pic>
                    </a:graphicData>
                  </a:graphic>
                </wp:inline>
              </w:drawing>
            </w:r>
          </w:p>
        </w:tc>
        <w:tc>
          <w:tcPr>
            <w:tcW w:w="8094" w:type="dxa"/>
            <w:vMerge/>
            <w:vAlign w:val="center"/>
          </w:tcPr>
          <w:p w14:paraId="0D64FB25" w14:textId="77777777" w:rsidR="00BC47FE" w:rsidRPr="00BC47FE" w:rsidRDefault="00BC47FE" w:rsidP="000F12A9">
            <w:pPr>
              <w:jc w:val="both"/>
              <w:rPr>
                <w:rFonts w:ascii="Times New Roman" w:hAnsi="Times New Roman" w:cs="Times New Roman"/>
                <w:sz w:val="24"/>
                <w:szCs w:val="24"/>
              </w:rPr>
            </w:pPr>
          </w:p>
        </w:tc>
        <w:tc>
          <w:tcPr>
            <w:tcW w:w="1701" w:type="dxa"/>
            <w:vMerge/>
            <w:vAlign w:val="center"/>
          </w:tcPr>
          <w:p w14:paraId="76036B24" w14:textId="77777777" w:rsidR="00BC47FE" w:rsidRPr="00BC47FE" w:rsidRDefault="00BC47FE" w:rsidP="000F12A9">
            <w:pPr>
              <w:jc w:val="center"/>
              <w:rPr>
                <w:rFonts w:ascii="Times New Roman" w:hAnsi="Times New Roman" w:cs="Times New Roman"/>
                <w:sz w:val="24"/>
                <w:szCs w:val="24"/>
              </w:rPr>
            </w:pPr>
          </w:p>
        </w:tc>
        <w:tc>
          <w:tcPr>
            <w:tcW w:w="1843" w:type="dxa"/>
            <w:vAlign w:val="center"/>
          </w:tcPr>
          <w:p w14:paraId="7C3246D3"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38 692,82</w:t>
            </w:r>
          </w:p>
        </w:tc>
      </w:tr>
      <w:tr w:rsidR="00BC47FE" w:rsidRPr="00BC47FE" w14:paraId="74B7B97F" w14:textId="77777777" w:rsidTr="000F12A9">
        <w:trPr>
          <w:trHeight w:val="630"/>
        </w:trPr>
        <w:tc>
          <w:tcPr>
            <w:tcW w:w="1409" w:type="dxa"/>
            <w:vAlign w:val="center"/>
          </w:tcPr>
          <w:p w14:paraId="74CA41A1" w14:textId="77777777" w:rsidR="00BC47FE" w:rsidRPr="00BC47FE" w:rsidRDefault="00BC47FE" w:rsidP="000F12A9">
            <w:pPr>
              <w:jc w:val="center"/>
              <w:rPr>
                <w:rFonts w:ascii="Times New Roman" w:hAnsi="Times New Roman" w:cs="Times New Roman"/>
                <w:color w:val="000000"/>
                <w:sz w:val="24"/>
                <w:szCs w:val="24"/>
              </w:rPr>
            </w:pPr>
            <w:r w:rsidRPr="00BC47FE">
              <w:rPr>
                <w:rFonts w:ascii="Times New Roman" w:hAnsi="Times New Roman" w:cs="Times New Roman"/>
                <w:sz w:val="24"/>
                <w:szCs w:val="24"/>
              </w:rPr>
              <w:t>8.2.3</w:t>
            </w:r>
          </w:p>
        </w:tc>
        <w:tc>
          <w:tcPr>
            <w:tcW w:w="1441" w:type="dxa"/>
            <w:vAlign w:val="center"/>
          </w:tcPr>
          <w:p w14:paraId="0E44C1AA" w14:textId="77777777" w:rsidR="00BC47FE" w:rsidRPr="00BC47FE" w:rsidRDefault="00BC47FE" w:rsidP="000F12A9">
            <w:pPr>
              <w:jc w:val="center"/>
              <w:rPr>
                <w:rFonts w:ascii="Times New Roman" w:hAnsi="Times New Roman" w:cs="Times New Roman"/>
                <w:position w:val="-12"/>
                <w:sz w:val="24"/>
                <w:szCs w:val="24"/>
              </w:rPr>
            </w:pPr>
            <w:r w:rsidRPr="00BC47FE">
              <w:rPr>
                <w:rFonts w:ascii="Times New Roman" w:hAnsi="Times New Roman" w:cs="Times New Roman"/>
                <w:noProof/>
                <w:position w:val="-12"/>
                <w:sz w:val="24"/>
                <w:szCs w:val="24"/>
                <w:lang w:eastAsia="ru-RU"/>
              </w:rPr>
              <w:drawing>
                <wp:inline distT="0" distB="0" distL="0" distR="0" wp14:anchorId="663B7D1C" wp14:editId="133B8DBE">
                  <wp:extent cx="460858" cy="238839"/>
                  <wp:effectExtent l="0" t="0" r="0" b="0"/>
                  <wp:docPr id="721254759" name="Рисунок 721254759"/>
                  <wp:cNvGraphicFramePr/>
                  <a:graphic xmlns:a="http://schemas.openxmlformats.org/drawingml/2006/main">
                    <a:graphicData uri="http://schemas.openxmlformats.org/drawingml/2006/picture">
                      <pic:pic xmlns:pic="http://schemas.openxmlformats.org/drawingml/2006/picture">
                        <pic:nvPicPr>
                          <pic:cNvPr id="60" name=""/>
                          <pic:cNvPicPr/>
                        </pic:nvPicPr>
                        <pic:blipFill>
                          <a:blip r:embed="rId85"/>
                          <a:stretch/>
                        </pic:blipFill>
                        <pic:spPr bwMode="auto">
                          <a:xfrm>
                            <a:off x="0" y="0"/>
                            <a:ext cx="460858" cy="238839"/>
                          </a:xfrm>
                          <a:prstGeom prst="rect">
                            <a:avLst/>
                          </a:prstGeom>
                          <a:noFill/>
                          <a:ln>
                            <a:noFill/>
                          </a:ln>
                        </pic:spPr>
                      </pic:pic>
                    </a:graphicData>
                  </a:graphic>
                </wp:inline>
              </w:drawing>
            </w:r>
          </w:p>
        </w:tc>
        <w:tc>
          <w:tcPr>
            <w:tcW w:w="8094" w:type="dxa"/>
            <w:vAlign w:val="center"/>
          </w:tcPr>
          <w:p w14:paraId="7EC65A1D" w14:textId="77777777" w:rsidR="00BC47FE" w:rsidRPr="00BC47FE" w:rsidRDefault="00BC47FE" w:rsidP="000F12A9">
            <w:pPr>
              <w:jc w:val="both"/>
              <w:rPr>
                <w:rFonts w:ascii="Times New Roman" w:hAnsi="Times New Roman" w:cs="Times New Roman"/>
                <w:sz w:val="24"/>
                <w:szCs w:val="24"/>
              </w:rPr>
            </w:pPr>
            <w:r w:rsidRPr="00BC47FE">
              <w:rPr>
                <w:rFonts w:ascii="Times New Roman" w:hAnsi="Times New Roman" w:cs="Times New Roman"/>
                <w:sz w:val="24"/>
                <w:szCs w:val="24"/>
              </w:rPr>
              <w:t>средства коммерческого учета электрической энергии (мощности) трехфазные косвенного включения</w:t>
            </w:r>
          </w:p>
        </w:tc>
        <w:tc>
          <w:tcPr>
            <w:tcW w:w="1701" w:type="dxa"/>
            <w:vAlign w:val="center"/>
          </w:tcPr>
          <w:p w14:paraId="1A7C160E"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рублей за точку учета</w:t>
            </w:r>
          </w:p>
        </w:tc>
        <w:tc>
          <w:tcPr>
            <w:tcW w:w="1843" w:type="dxa"/>
            <w:vAlign w:val="center"/>
          </w:tcPr>
          <w:p w14:paraId="2566D2F5" w14:textId="77777777" w:rsidR="00BC47FE" w:rsidRPr="00BC47FE" w:rsidRDefault="00BC47FE" w:rsidP="000F12A9">
            <w:pPr>
              <w:jc w:val="center"/>
              <w:rPr>
                <w:rFonts w:ascii="Times New Roman" w:hAnsi="Times New Roman" w:cs="Times New Roman"/>
                <w:sz w:val="24"/>
                <w:szCs w:val="24"/>
              </w:rPr>
            </w:pPr>
            <w:r w:rsidRPr="00BC47FE">
              <w:rPr>
                <w:rFonts w:ascii="Times New Roman" w:hAnsi="Times New Roman" w:cs="Times New Roman"/>
                <w:sz w:val="24"/>
                <w:szCs w:val="24"/>
              </w:rPr>
              <w:t>391 200,99</w:t>
            </w:r>
          </w:p>
        </w:tc>
      </w:tr>
    </w:tbl>
    <w:p w14:paraId="47543BB1" w14:textId="77777777" w:rsidR="00BC47FE" w:rsidRPr="00BC47FE" w:rsidRDefault="00BC47FE" w:rsidP="00BC47FE">
      <w:pPr>
        <w:rPr>
          <w:rFonts w:ascii="Times New Roman" w:hAnsi="Times New Roman" w:cs="Times New Roman"/>
          <w:sz w:val="24"/>
          <w:szCs w:val="24"/>
        </w:rPr>
        <w:sectPr w:rsidR="00BC47FE" w:rsidRPr="00BC47FE" w:rsidSect="00522072">
          <w:pgSz w:w="16838" w:h="11905" w:orient="landscape"/>
          <w:pgMar w:top="709" w:right="1134" w:bottom="567" w:left="1134" w:header="0" w:footer="0" w:gutter="0"/>
          <w:cols w:space="720"/>
          <w:docGrid w:linePitch="360"/>
        </w:sectPr>
      </w:pPr>
    </w:p>
    <w:p w14:paraId="7BB4753F" w14:textId="47D61593" w:rsidR="00BC47FE" w:rsidRPr="00BC47FE" w:rsidRDefault="00BC47FE" w:rsidP="00BC47FE">
      <w:pPr>
        <w:rPr>
          <w:rFonts w:ascii="Times New Roman" w:hAnsi="Times New Roman" w:cs="Times New Roman"/>
          <w:bCs/>
          <w:sz w:val="24"/>
          <w:szCs w:val="24"/>
        </w:rPr>
      </w:pPr>
      <w:r w:rsidRPr="00BC47FE">
        <w:rPr>
          <w:rFonts w:ascii="Times New Roman" w:hAnsi="Times New Roman" w:cs="Times New Roman"/>
          <w:bCs/>
          <w:sz w:val="24"/>
          <w:szCs w:val="24"/>
        </w:rPr>
        <w:lastRenderedPageBreak/>
        <w:t xml:space="preserve">2.4. </w:t>
      </w:r>
      <w:r w:rsidRPr="00BC47FE">
        <w:rPr>
          <w:rFonts w:ascii="Times New Roman" w:hAnsi="Times New Roman" w:cs="Times New Roman"/>
          <w:bCs/>
          <w:sz w:val="24"/>
          <w:szCs w:val="24"/>
        </w:rPr>
        <w:t>Формулы платы за технологическое присоединение энергопринимающих устройств потребителей к электрическим сетям территориальных сетевых организаций на территории Пензенской области</w:t>
      </w:r>
    </w:p>
    <w:p w14:paraId="5502F263" w14:textId="77777777" w:rsidR="00BC47FE" w:rsidRPr="00BC47FE" w:rsidRDefault="00BC47FE" w:rsidP="00BC47FE">
      <w:pPr>
        <w:jc w:val="both"/>
        <w:rPr>
          <w:rFonts w:ascii="Times New Roman" w:hAnsi="Times New Roman" w:cs="Times New Roman"/>
          <w:sz w:val="24"/>
          <w:szCs w:val="24"/>
        </w:rPr>
      </w:pPr>
    </w:p>
    <w:p w14:paraId="6D19AD95" w14:textId="77777777" w:rsidR="00BC47FE" w:rsidRPr="00BC47FE" w:rsidRDefault="00BC47FE" w:rsidP="00BC47FE">
      <w:pPr>
        <w:pStyle w:val="a6"/>
        <w:numPr>
          <w:ilvl w:val="0"/>
          <w:numId w:val="5"/>
        </w:numPr>
        <w:spacing w:after="0" w:line="240" w:lineRule="auto"/>
        <w:ind w:left="0" w:firstLine="709"/>
        <w:jc w:val="both"/>
        <w:rPr>
          <w:rFonts w:ascii="Times New Roman" w:hAnsi="Times New Roman" w:cs="Times New Roman"/>
          <w:sz w:val="24"/>
          <w:szCs w:val="24"/>
        </w:rPr>
      </w:pPr>
      <w:r w:rsidRPr="00BC47FE">
        <w:rPr>
          <w:rFonts w:ascii="Times New Roman" w:hAnsi="Times New Roman" w:cs="Times New Roman"/>
          <w:sz w:val="24"/>
          <w:szCs w:val="24"/>
        </w:rPr>
        <w:t xml:space="preserve">В случае заключения договора технологического присоединения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владеющих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w:t>
      </w:r>
      <w:proofErr w:type="spellStart"/>
      <w:r w:rsidRPr="00BC47FE">
        <w:rPr>
          <w:rFonts w:ascii="Times New Roman" w:hAnsi="Times New Roman" w:cs="Times New Roman"/>
          <w:sz w:val="24"/>
          <w:szCs w:val="24"/>
        </w:rPr>
        <w:t>кВ</w:t>
      </w:r>
      <w:proofErr w:type="spellEnd"/>
      <w:r w:rsidRPr="00BC47FE">
        <w:rPr>
          <w:rFonts w:ascii="Times New Roman" w:hAnsi="Times New Roman" w:cs="Times New Roman"/>
          <w:sz w:val="24"/>
          <w:szCs w:val="24"/>
        </w:rPr>
        <w:t xml:space="preserve">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xml:space="preserve">, в том числе за одновременное технологическое присоединение энергопринимающих устройств и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xml:space="preserve">, лицами, указанными в абзацах одиннадцатом - девятнадцатом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 последующими изменениями) (далее - Правила), плата за технологическое присоединение энергопринимающих устройств и (или)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xml:space="preserve"> (Р(</w:t>
      </w:r>
      <w:proofErr w:type="spellStart"/>
      <w:r w:rsidRPr="00BC47FE">
        <w:rPr>
          <w:rFonts w:ascii="Times New Roman" w:hAnsi="Times New Roman" w:cs="Times New Roman"/>
          <w:sz w:val="24"/>
          <w:szCs w:val="24"/>
        </w:rPr>
        <w:t>соц</w:t>
      </w:r>
      <w:proofErr w:type="spellEnd"/>
      <w:r w:rsidRPr="00BC47FE">
        <w:rPr>
          <w:rFonts w:ascii="Times New Roman" w:hAnsi="Times New Roman" w:cs="Times New Roman"/>
          <w:sz w:val="24"/>
          <w:szCs w:val="24"/>
        </w:rPr>
        <w:t>)) определяется исходя из стоимости мероприятий по технологическому присоединению в соответствии с формулой:</w:t>
      </w:r>
    </w:p>
    <w:p w14:paraId="0D25235F" w14:textId="77777777" w:rsidR="00BC47FE" w:rsidRPr="00BC47FE" w:rsidRDefault="00BC47FE" w:rsidP="00BC47FE">
      <w:pPr>
        <w:ind w:firstLine="709"/>
        <w:jc w:val="center"/>
        <w:rPr>
          <w:rFonts w:ascii="Times New Roman" w:hAnsi="Times New Roman" w:cs="Times New Roman"/>
          <w:sz w:val="24"/>
          <w:szCs w:val="24"/>
        </w:rPr>
      </w:pPr>
      <w:r w:rsidRPr="00BC47FE">
        <w:rPr>
          <w:rFonts w:ascii="Times New Roman" w:hAnsi="Times New Roman" w:cs="Times New Roman"/>
          <w:sz w:val="24"/>
          <w:szCs w:val="24"/>
        </w:rPr>
        <w:t>P(</w:t>
      </w:r>
      <w:proofErr w:type="spellStart"/>
      <w:r w:rsidRPr="00BC47FE">
        <w:rPr>
          <w:rFonts w:ascii="Times New Roman" w:hAnsi="Times New Roman" w:cs="Times New Roman"/>
          <w:sz w:val="24"/>
          <w:szCs w:val="24"/>
        </w:rPr>
        <w:t>соц</w:t>
      </w:r>
      <w:proofErr w:type="spellEnd"/>
      <w:r w:rsidRPr="00BC47FE">
        <w:rPr>
          <w:rFonts w:ascii="Times New Roman" w:hAnsi="Times New Roman" w:cs="Times New Roman"/>
          <w:sz w:val="24"/>
          <w:szCs w:val="24"/>
        </w:rPr>
        <w:t xml:space="preserve">) = </w:t>
      </w:r>
      <w:proofErr w:type="spellStart"/>
      <w:proofErr w:type="gramStart"/>
      <w:r w:rsidRPr="00BC47FE">
        <w:rPr>
          <w:rFonts w:ascii="Times New Roman" w:hAnsi="Times New Roman" w:cs="Times New Roman"/>
          <w:sz w:val="24"/>
          <w:szCs w:val="24"/>
        </w:rPr>
        <w:t>min</w:t>
      </w:r>
      <w:proofErr w:type="spellEnd"/>
      <w:r w:rsidRPr="00BC47FE">
        <w:rPr>
          <w:rFonts w:ascii="Times New Roman" w:hAnsi="Times New Roman" w:cs="Times New Roman"/>
          <w:sz w:val="24"/>
          <w:szCs w:val="24"/>
        </w:rPr>
        <w:t>{</w:t>
      </w:r>
      <w:proofErr w:type="spellStart"/>
      <w:proofErr w:type="gramEnd"/>
      <w:r w:rsidRPr="00BC47FE">
        <w:rPr>
          <w:rFonts w:ascii="Times New Roman" w:hAnsi="Times New Roman" w:cs="Times New Roman"/>
          <w:sz w:val="24"/>
          <w:szCs w:val="24"/>
        </w:rPr>
        <w:t>Pстанд.ст</w:t>
      </w:r>
      <w:proofErr w:type="spellEnd"/>
      <w:r w:rsidRPr="00BC47FE">
        <w:rPr>
          <w:rFonts w:ascii="Times New Roman" w:hAnsi="Times New Roman" w:cs="Times New Roman"/>
          <w:sz w:val="24"/>
          <w:szCs w:val="24"/>
        </w:rPr>
        <w:t xml:space="preserve">; </w:t>
      </w:r>
      <w:proofErr w:type="spellStart"/>
      <w:r w:rsidRPr="00BC47FE">
        <w:rPr>
          <w:rFonts w:ascii="Times New Roman" w:hAnsi="Times New Roman" w:cs="Times New Roman"/>
          <w:sz w:val="24"/>
          <w:szCs w:val="24"/>
        </w:rPr>
        <w:t>Рсоц</w:t>
      </w:r>
      <w:proofErr w:type="spellEnd"/>
      <w:r w:rsidRPr="00BC47FE">
        <w:rPr>
          <w:rFonts w:ascii="Times New Roman" w:hAnsi="Times New Roman" w:cs="Times New Roman"/>
          <w:sz w:val="24"/>
          <w:szCs w:val="24"/>
        </w:rPr>
        <w:t xml:space="preserve"> * N},</w:t>
      </w:r>
    </w:p>
    <w:p w14:paraId="64CA98E6"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где:</w:t>
      </w:r>
    </w:p>
    <w:p w14:paraId="4B58A1E5" w14:textId="77777777" w:rsidR="00BC47FE" w:rsidRPr="00BC47FE" w:rsidRDefault="00BC47FE" w:rsidP="00BC47FE">
      <w:pPr>
        <w:ind w:firstLine="567"/>
        <w:jc w:val="both"/>
        <w:rPr>
          <w:rFonts w:ascii="Times New Roman" w:hAnsi="Times New Roman" w:cs="Times New Roman"/>
          <w:sz w:val="24"/>
          <w:szCs w:val="24"/>
        </w:rPr>
      </w:pPr>
      <w:proofErr w:type="spellStart"/>
      <w:r w:rsidRPr="00BC47FE">
        <w:rPr>
          <w:rFonts w:ascii="Times New Roman" w:hAnsi="Times New Roman" w:cs="Times New Roman"/>
          <w:sz w:val="24"/>
          <w:szCs w:val="24"/>
        </w:rPr>
        <w:t>Pстанд.ст</w:t>
      </w:r>
      <w:proofErr w:type="spellEnd"/>
      <w:r w:rsidRPr="00BC47FE">
        <w:rPr>
          <w:rFonts w:ascii="Times New Roman" w:hAnsi="Times New Roman" w:cs="Times New Roman"/>
          <w:sz w:val="24"/>
          <w:szCs w:val="24"/>
        </w:rPr>
        <w:t xml:space="preserve"> - стоимость мероприятий по технологическому присоединению, рассчитанная с использованием стандартизированных тарифных ставок по формуле платы за технологическое присоединение, руб.;</w:t>
      </w:r>
    </w:p>
    <w:p w14:paraId="2247AF13" w14:textId="77777777" w:rsidR="00BC47FE" w:rsidRPr="00BC47FE" w:rsidRDefault="00BC47FE" w:rsidP="00BC47FE">
      <w:pPr>
        <w:ind w:firstLine="567"/>
        <w:jc w:val="both"/>
        <w:rPr>
          <w:rFonts w:ascii="Times New Roman" w:hAnsi="Times New Roman" w:cs="Times New Roman"/>
          <w:sz w:val="24"/>
          <w:szCs w:val="24"/>
        </w:rPr>
      </w:pPr>
      <w:proofErr w:type="spellStart"/>
      <w:r w:rsidRPr="00BC47FE">
        <w:rPr>
          <w:rFonts w:ascii="Times New Roman" w:hAnsi="Times New Roman" w:cs="Times New Roman"/>
          <w:sz w:val="24"/>
          <w:szCs w:val="24"/>
        </w:rPr>
        <w:t>Рсоц</w:t>
      </w:r>
      <w:proofErr w:type="spellEnd"/>
      <w:r w:rsidRPr="00BC47FE">
        <w:rPr>
          <w:rFonts w:ascii="Times New Roman" w:hAnsi="Times New Roman" w:cs="Times New Roman"/>
          <w:sz w:val="24"/>
          <w:szCs w:val="24"/>
        </w:rPr>
        <w:t xml:space="preserve"> - льготная ставка за 1 кВт запрашиваемой максимальной мощности, установленная пунктом 2 настоящего приказа;</w:t>
      </w:r>
    </w:p>
    <w:p w14:paraId="3314406C" w14:textId="77777777" w:rsidR="00BC47FE" w:rsidRPr="00BC47FE" w:rsidRDefault="00BC47FE" w:rsidP="00BC47FE">
      <w:pPr>
        <w:autoSpaceDE w:val="0"/>
        <w:autoSpaceDN w:val="0"/>
        <w:adjustRightInd w:val="0"/>
        <w:ind w:firstLine="540"/>
        <w:jc w:val="both"/>
        <w:rPr>
          <w:rFonts w:ascii="Times New Roman" w:hAnsi="Times New Roman" w:cs="Times New Roman"/>
          <w:sz w:val="24"/>
          <w:szCs w:val="24"/>
        </w:rPr>
      </w:pPr>
      <w:r w:rsidRPr="00BC47FE">
        <w:rPr>
          <w:rFonts w:ascii="Times New Roman" w:hAnsi="Times New Roman" w:cs="Times New Roman"/>
          <w:sz w:val="24"/>
          <w:szCs w:val="24"/>
        </w:rPr>
        <w:t>N - запрашиваемая максимальная мощность присоединяемых устройств, кВт.</w:t>
      </w:r>
    </w:p>
    <w:p w14:paraId="2AF844E1" w14:textId="77777777" w:rsidR="00BC47FE" w:rsidRPr="00BC47FE" w:rsidRDefault="00BC47FE" w:rsidP="00BC47FE">
      <w:pPr>
        <w:ind w:firstLine="567"/>
        <w:jc w:val="both"/>
        <w:rPr>
          <w:rFonts w:ascii="Times New Roman" w:hAnsi="Times New Roman" w:cs="Times New Roman"/>
          <w:sz w:val="24"/>
          <w:szCs w:val="24"/>
        </w:rPr>
      </w:pPr>
    </w:p>
    <w:p w14:paraId="117736D2"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 xml:space="preserve">2. В случае технологического присоединения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xml:space="preserve">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xml:space="preserve">,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w:t>
      </w:r>
      <w:r w:rsidRPr="00BC47FE">
        <w:rPr>
          <w:rFonts w:ascii="Times New Roman" w:hAnsi="Times New Roman" w:cs="Times New Roman"/>
          <w:sz w:val="24"/>
          <w:szCs w:val="24"/>
        </w:rPr>
        <w:lastRenderedPageBreak/>
        <w:t xml:space="preserve">предпринимательской деятельности, и электроснабжение которых предусматривается по одному источнику, при присоединении энергопринимающих устройств и (или)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xml:space="preserve"> по третьей категории надежности к объектам электросетевого хозяйства сетевой организации на уровне напряжения 0,4 </w:t>
      </w:r>
      <w:proofErr w:type="spellStart"/>
      <w:r w:rsidRPr="00BC47FE">
        <w:rPr>
          <w:rFonts w:ascii="Times New Roman" w:hAnsi="Times New Roman" w:cs="Times New Roman"/>
          <w:sz w:val="24"/>
          <w:szCs w:val="24"/>
        </w:rPr>
        <w:t>кВ</w:t>
      </w:r>
      <w:proofErr w:type="spellEnd"/>
      <w:r w:rsidRPr="00BC47FE">
        <w:rPr>
          <w:rFonts w:ascii="Times New Roman" w:hAnsi="Times New Roman" w:cs="Times New Roman"/>
          <w:sz w:val="24"/>
          <w:szCs w:val="24"/>
        </w:rPr>
        <w:t xml:space="preserve">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за исключением случаев заключения договора лицами, указанными в абзацах одиннадцатом - девятнадцатом пункта 17 Правил, плата за технологическое присоединение энергопринимающих устройств и (или)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xml:space="preserve"> (Р(</w:t>
      </w:r>
      <w:proofErr w:type="spellStart"/>
      <w:r w:rsidRPr="00BC47FE">
        <w:rPr>
          <w:rFonts w:ascii="Times New Roman" w:hAnsi="Times New Roman" w:cs="Times New Roman"/>
          <w:sz w:val="24"/>
          <w:szCs w:val="24"/>
        </w:rPr>
        <w:t>несоц</w:t>
      </w:r>
      <w:proofErr w:type="spellEnd"/>
      <w:r w:rsidRPr="00BC47FE">
        <w:rPr>
          <w:rFonts w:ascii="Times New Roman" w:hAnsi="Times New Roman" w:cs="Times New Roman"/>
          <w:sz w:val="24"/>
          <w:szCs w:val="24"/>
        </w:rPr>
        <w:t>)) определяется исходя из стоимости мероприятий по технологическому присоединению в соответствии с формулой:</w:t>
      </w:r>
    </w:p>
    <w:p w14:paraId="257EC9EB" w14:textId="77777777" w:rsidR="00BC47FE" w:rsidRPr="00BC47FE" w:rsidRDefault="00BC47FE" w:rsidP="00BC47FE">
      <w:pPr>
        <w:ind w:firstLine="567"/>
        <w:jc w:val="center"/>
        <w:rPr>
          <w:rFonts w:ascii="Times New Roman" w:hAnsi="Times New Roman" w:cs="Times New Roman"/>
          <w:sz w:val="24"/>
          <w:szCs w:val="24"/>
        </w:rPr>
      </w:pPr>
      <w:r w:rsidRPr="00BC47FE">
        <w:rPr>
          <w:rFonts w:ascii="Times New Roman" w:hAnsi="Times New Roman" w:cs="Times New Roman"/>
          <w:sz w:val="24"/>
          <w:szCs w:val="24"/>
        </w:rPr>
        <w:t>P(</w:t>
      </w:r>
      <w:proofErr w:type="spellStart"/>
      <w:r w:rsidRPr="00BC47FE">
        <w:rPr>
          <w:rFonts w:ascii="Times New Roman" w:hAnsi="Times New Roman" w:cs="Times New Roman"/>
          <w:sz w:val="24"/>
          <w:szCs w:val="24"/>
        </w:rPr>
        <w:t>несоц</w:t>
      </w:r>
      <w:proofErr w:type="spellEnd"/>
      <w:r w:rsidRPr="00BC47FE">
        <w:rPr>
          <w:rFonts w:ascii="Times New Roman" w:hAnsi="Times New Roman" w:cs="Times New Roman"/>
          <w:sz w:val="24"/>
          <w:szCs w:val="24"/>
        </w:rPr>
        <w:t xml:space="preserve">) = </w:t>
      </w:r>
      <w:proofErr w:type="spellStart"/>
      <w:proofErr w:type="gramStart"/>
      <w:r w:rsidRPr="00BC47FE">
        <w:rPr>
          <w:rFonts w:ascii="Times New Roman" w:hAnsi="Times New Roman" w:cs="Times New Roman"/>
          <w:sz w:val="24"/>
          <w:szCs w:val="24"/>
        </w:rPr>
        <w:t>min</w:t>
      </w:r>
      <w:proofErr w:type="spellEnd"/>
      <w:r w:rsidRPr="00BC47FE">
        <w:rPr>
          <w:rFonts w:ascii="Times New Roman" w:hAnsi="Times New Roman" w:cs="Times New Roman"/>
          <w:sz w:val="24"/>
          <w:szCs w:val="24"/>
        </w:rPr>
        <w:t>{</w:t>
      </w:r>
      <w:proofErr w:type="spellStart"/>
      <w:proofErr w:type="gramEnd"/>
      <w:r w:rsidRPr="00BC47FE">
        <w:rPr>
          <w:rFonts w:ascii="Times New Roman" w:hAnsi="Times New Roman" w:cs="Times New Roman"/>
          <w:sz w:val="24"/>
          <w:szCs w:val="24"/>
        </w:rPr>
        <w:t>Pстанд.ст</w:t>
      </w:r>
      <w:proofErr w:type="spellEnd"/>
      <w:r w:rsidRPr="00BC47FE">
        <w:rPr>
          <w:rFonts w:ascii="Times New Roman" w:hAnsi="Times New Roman" w:cs="Times New Roman"/>
          <w:sz w:val="24"/>
          <w:szCs w:val="24"/>
        </w:rPr>
        <w:t xml:space="preserve">; </w:t>
      </w:r>
      <w:proofErr w:type="spellStart"/>
      <w:r w:rsidRPr="00BC47FE">
        <w:rPr>
          <w:rFonts w:ascii="Times New Roman" w:hAnsi="Times New Roman" w:cs="Times New Roman"/>
          <w:sz w:val="24"/>
          <w:szCs w:val="24"/>
        </w:rPr>
        <w:t>Рнесоц</w:t>
      </w:r>
      <w:proofErr w:type="spellEnd"/>
      <w:r w:rsidRPr="00BC47FE">
        <w:rPr>
          <w:rFonts w:ascii="Times New Roman" w:hAnsi="Times New Roman" w:cs="Times New Roman"/>
          <w:sz w:val="24"/>
          <w:szCs w:val="24"/>
        </w:rPr>
        <w:t xml:space="preserve"> * N},</w:t>
      </w:r>
    </w:p>
    <w:p w14:paraId="0C14F59F"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где:</w:t>
      </w:r>
    </w:p>
    <w:p w14:paraId="1B1F7F8C" w14:textId="77777777" w:rsidR="00BC47FE" w:rsidRPr="00BC47FE" w:rsidRDefault="00BC47FE" w:rsidP="00BC47FE">
      <w:pPr>
        <w:ind w:firstLine="567"/>
        <w:jc w:val="both"/>
        <w:rPr>
          <w:rFonts w:ascii="Times New Roman" w:hAnsi="Times New Roman" w:cs="Times New Roman"/>
          <w:sz w:val="24"/>
          <w:szCs w:val="24"/>
        </w:rPr>
      </w:pPr>
      <w:proofErr w:type="spellStart"/>
      <w:r w:rsidRPr="00BC47FE">
        <w:rPr>
          <w:rFonts w:ascii="Times New Roman" w:hAnsi="Times New Roman" w:cs="Times New Roman"/>
          <w:sz w:val="24"/>
          <w:szCs w:val="24"/>
        </w:rPr>
        <w:t>Pстанд.ст</w:t>
      </w:r>
      <w:proofErr w:type="spellEnd"/>
      <w:r w:rsidRPr="00BC47FE">
        <w:rPr>
          <w:rFonts w:ascii="Times New Roman" w:hAnsi="Times New Roman" w:cs="Times New Roman"/>
          <w:sz w:val="24"/>
          <w:szCs w:val="24"/>
        </w:rPr>
        <w:t xml:space="preserve"> - стоимость мероприятий по технологическому присоединению, рассчитанная с использованием стандартизированных тарифных ставок по формуле платы за технологическое присоединение, руб.;</w:t>
      </w:r>
    </w:p>
    <w:p w14:paraId="226CECD6" w14:textId="77777777" w:rsidR="00BC47FE" w:rsidRPr="00BC47FE" w:rsidRDefault="00BC47FE" w:rsidP="00BC47FE">
      <w:pPr>
        <w:ind w:firstLine="567"/>
        <w:jc w:val="both"/>
        <w:rPr>
          <w:rFonts w:ascii="Times New Roman" w:hAnsi="Times New Roman" w:cs="Times New Roman"/>
          <w:sz w:val="24"/>
          <w:szCs w:val="24"/>
        </w:rPr>
      </w:pPr>
      <w:proofErr w:type="spellStart"/>
      <w:r w:rsidRPr="00BC47FE">
        <w:rPr>
          <w:rFonts w:ascii="Times New Roman" w:hAnsi="Times New Roman" w:cs="Times New Roman"/>
          <w:sz w:val="24"/>
          <w:szCs w:val="24"/>
        </w:rPr>
        <w:t>Рнесоц</w:t>
      </w:r>
      <w:proofErr w:type="spellEnd"/>
      <w:r w:rsidRPr="00BC47FE">
        <w:rPr>
          <w:rFonts w:ascii="Times New Roman" w:hAnsi="Times New Roman" w:cs="Times New Roman"/>
          <w:sz w:val="24"/>
          <w:szCs w:val="24"/>
        </w:rPr>
        <w:t xml:space="preserve"> - льготная ставка за 1 кВт запрашиваемой максимальной мощности, установленная пунктом 3 настоящего Приказа;</w:t>
      </w:r>
    </w:p>
    <w:p w14:paraId="47C69274" w14:textId="77777777" w:rsidR="00BC47FE" w:rsidRPr="00BC47FE" w:rsidRDefault="00BC47FE" w:rsidP="00BC47FE">
      <w:pPr>
        <w:autoSpaceDE w:val="0"/>
        <w:autoSpaceDN w:val="0"/>
        <w:adjustRightInd w:val="0"/>
        <w:ind w:firstLine="540"/>
        <w:jc w:val="both"/>
        <w:rPr>
          <w:rFonts w:ascii="Times New Roman" w:hAnsi="Times New Roman" w:cs="Times New Roman"/>
          <w:sz w:val="24"/>
          <w:szCs w:val="24"/>
        </w:rPr>
      </w:pPr>
      <w:r w:rsidRPr="00BC47FE">
        <w:rPr>
          <w:rFonts w:ascii="Times New Roman" w:hAnsi="Times New Roman" w:cs="Times New Roman"/>
          <w:sz w:val="24"/>
          <w:szCs w:val="24"/>
        </w:rPr>
        <w:t>N - запрашиваемая максимальная мощность присоединяемых устройств, кВт.</w:t>
      </w:r>
    </w:p>
    <w:p w14:paraId="27ED3546"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В случае если стоимость мероприятий по технологическому присоединению, рассчитанная в соответствии с абзацем третьим пункта 17 Правил, составляет менее платы за технологическое присоединение, рассчитанной в порядке, предусмотренном абзацами вторым - пятым пункта 17(4) Правил, то плата за технологическое присоединение рассчитывается в соответствии с абзацами вторым - пятым пункта 17(4) Правил.</w:t>
      </w:r>
    </w:p>
    <w:p w14:paraId="52217CB2"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Затраты сетевой организации, подлежащие включению в состав платы за технологическое присоединение в соответствии с абзацами третьим - пятым пункта 17(4) Правил, рассчитываются сетевой организацией с применением стандартизированных тарифных ставок.</w:t>
      </w:r>
    </w:p>
    <w:p w14:paraId="69B99054"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 xml:space="preserve">3. В случае подачи заявки Заявителем - юридическим лицом или индивидуальным предпринимателем в целях технологического присоединения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xml:space="preserve">, а также одновременного технологического присоединения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xml:space="preserve"> 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w:t>
      </w:r>
      <w:proofErr w:type="spellStart"/>
      <w:r w:rsidRPr="00BC47FE">
        <w:rPr>
          <w:rFonts w:ascii="Times New Roman" w:hAnsi="Times New Roman" w:cs="Times New Roman"/>
          <w:sz w:val="24"/>
          <w:szCs w:val="24"/>
        </w:rPr>
        <w:t>кВ</w:t>
      </w:r>
      <w:proofErr w:type="spellEnd"/>
      <w:r w:rsidRPr="00BC47FE">
        <w:rPr>
          <w:rFonts w:ascii="Times New Roman" w:hAnsi="Times New Roman" w:cs="Times New Roman"/>
          <w:sz w:val="24"/>
          <w:szCs w:val="24"/>
        </w:rPr>
        <w:t xml:space="preserve"> и ниже, при условии, что расстояние от этих энергопринимающих устройств и (или)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xml:space="preserve">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w:t>
      </w:r>
      <w:r w:rsidRPr="00BC47FE">
        <w:rPr>
          <w:rFonts w:ascii="Times New Roman" w:hAnsi="Times New Roman" w:cs="Times New Roman"/>
          <w:sz w:val="24"/>
          <w:szCs w:val="24"/>
        </w:rPr>
        <w:lastRenderedPageBreak/>
        <w:t xml:space="preserve">плата за технологическое присоединение указанных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xml:space="preserve"> и (или) энергопринимающих устройств (PЭПУ до 150+мкг) определяется по формуле:</w:t>
      </w:r>
    </w:p>
    <w:p w14:paraId="0EE2D44A" w14:textId="77777777" w:rsidR="00BC47FE" w:rsidRPr="00BC47FE" w:rsidRDefault="00BC47FE" w:rsidP="00BC47FE">
      <w:pPr>
        <w:ind w:firstLine="567"/>
        <w:jc w:val="center"/>
        <w:rPr>
          <w:rFonts w:ascii="Times New Roman" w:hAnsi="Times New Roman" w:cs="Times New Roman"/>
          <w:sz w:val="24"/>
          <w:szCs w:val="24"/>
        </w:rPr>
      </w:pPr>
      <w:r w:rsidRPr="00BC47FE">
        <w:rPr>
          <w:rFonts w:ascii="Times New Roman" w:hAnsi="Times New Roman" w:cs="Times New Roman"/>
          <w:sz w:val="24"/>
          <w:szCs w:val="24"/>
        </w:rPr>
        <w:t xml:space="preserve">PЭПУ </w:t>
      </w:r>
      <w:r w:rsidRPr="00BC47FE">
        <w:rPr>
          <w:rFonts w:ascii="Times New Roman" w:hAnsi="Times New Roman" w:cs="Times New Roman"/>
          <w:sz w:val="24"/>
          <w:szCs w:val="24"/>
          <w:vertAlign w:val="subscript"/>
        </w:rPr>
        <w:t>до 150+мкг</w:t>
      </w:r>
      <w:r w:rsidRPr="00BC47FE">
        <w:rPr>
          <w:rFonts w:ascii="Times New Roman" w:hAnsi="Times New Roman" w:cs="Times New Roman"/>
          <w:sz w:val="24"/>
          <w:szCs w:val="24"/>
        </w:rPr>
        <w:t xml:space="preserve"> = </w:t>
      </w:r>
      <w:proofErr w:type="spellStart"/>
      <w:proofErr w:type="gramStart"/>
      <w:r w:rsidRPr="00BC47FE">
        <w:rPr>
          <w:rFonts w:ascii="Times New Roman" w:hAnsi="Times New Roman" w:cs="Times New Roman"/>
          <w:sz w:val="24"/>
          <w:szCs w:val="24"/>
        </w:rPr>
        <w:t>min</w:t>
      </w:r>
      <w:proofErr w:type="spellEnd"/>
      <w:r w:rsidRPr="00BC47FE">
        <w:rPr>
          <w:rFonts w:ascii="Times New Roman" w:hAnsi="Times New Roman" w:cs="Times New Roman"/>
          <w:sz w:val="24"/>
          <w:szCs w:val="24"/>
        </w:rPr>
        <w:t>{</w:t>
      </w:r>
      <w:proofErr w:type="spellStart"/>
      <w:proofErr w:type="gramEnd"/>
      <w:r w:rsidRPr="00BC47FE">
        <w:rPr>
          <w:rFonts w:ascii="Times New Roman" w:hAnsi="Times New Roman" w:cs="Times New Roman"/>
          <w:sz w:val="24"/>
          <w:szCs w:val="24"/>
        </w:rPr>
        <w:t>Pстанд.ст</w:t>
      </w:r>
      <w:proofErr w:type="spellEnd"/>
      <w:r w:rsidRPr="00BC47FE">
        <w:rPr>
          <w:rFonts w:ascii="Times New Roman" w:hAnsi="Times New Roman" w:cs="Times New Roman"/>
          <w:sz w:val="24"/>
          <w:szCs w:val="24"/>
        </w:rPr>
        <w:t xml:space="preserve">; </w:t>
      </w:r>
      <w:proofErr w:type="spellStart"/>
      <w:r w:rsidRPr="00BC47FE">
        <w:rPr>
          <w:rFonts w:ascii="Times New Roman" w:hAnsi="Times New Roman" w:cs="Times New Roman"/>
          <w:sz w:val="24"/>
          <w:szCs w:val="24"/>
        </w:rPr>
        <w:t>Рнесоц</w:t>
      </w:r>
      <w:proofErr w:type="spellEnd"/>
      <w:r w:rsidRPr="00BC47FE">
        <w:rPr>
          <w:rFonts w:ascii="Times New Roman" w:hAnsi="Times New Roman" w:cs="Times New Roman"/>
          <w:sz w:val="24"/>
          <w:szCs w:val="24"/>
        </w:rPr>
        <w:t xml:space="preserve"> * N} + </w:t>
      </w:r>
      <w:proofErr w:type="spellStart"/>
      <w:r w:rsidRPr="00BC47FE">
        <w:rPr>
          <w:rFonts w:ascii="Times New Roman" w:hAnsi="Times New Roman" w:cs="Times New Roman"/>
          <w:sz w:val="24"/>
          <w:szCs w:val="24"/>
        </w:rPr>
        <w:t>PЭПУ</w:t>
      </w:r>
      <w:r w:rsidRPr="00BC47FE">
        <w:rPr>
          <w:rFonts w:ascii="Times New Roman" w:hAnsi="Times New Roman" w:cs="Times New Roman"/>
          <w:sz w:val="24"/>
          <w:szCs w:val="24"/>
          <w:vertAlign w:val="subscript"/>
        </w:rPr>
        <w:t>до</w:t>
      </w:r>
      <w:proofErr w:type="spellEnd"/>
      <w:r w:rsidRPr="00BC47FE">
        <w:rPr>
          <w:rFonts w:ascii="Times New Roman" w:hAnsi="Times New Roman" w:cs="Times New Roman"/>
          <w:sz w:val="24"/>
          <w:szCs w:val="24"/>
          <w:vertAlign w:val="subscript"/>
        </w:rPr>
        <w:t xml:space="preserve"> 150</w:t>
      </w:r>
      <w:r w:rsidRPr="00BC47FE">
        <w:rPr>
          <w:rFonts w:ascii="Times New Roman" w:hAnsi="Times New Roman" w:cs="Times New Roman"/>
          <w:sz w:val="24"/>
          <w:szCs w:val="24"/>
        </w:rPr>
        <w:t>,</w:t>
      </w:r>
    </w:p>
    <w:p w14:paraId="2EF6D255"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где:</w:t>
      </w:r>
    </w:p>
    <w:p w14:paraId="4DEFCA3D" w14:textId="77777777" w:rsidR="00BC47FE" w:rsidRPr="00BC47FE" w:rsidRDefault="00BC47FE" w:rsidP="00BC47FE">
      <w:pPr>
        <w:ind w:firstLine="567"/>
        <w:jc w:val="both"/>
        <w:rPr>
          <w:rFonts w:ascii="Times New Roman" w:hAnsi="Times New Roman" w:cs="Times New Roman"/>
          <w:sz w:val="24"/>
          <w:szCs w:val="24"/>
        </w:rPr>
      </w:pPr>
      <w:proofErr w:type="spellStart"/>
      <w:r w:rsidRPr="00BC47FE">
        <w:rPr>
          <w:rFonts w:ascii="Times New Roman" w:hAnsi="Times New Roman" w:cs="Times New Roman"/>
          <w:sz w:val="24"/>
          <w:szCs w:val="24"/>
        </w:rPr>
        <w:t>PЭПУ</w:t>
      </w:r>
      <w:r w:rsidRPr="00BC47FE">
        <w:rPr>
          <w:rFonts w:ascii="Times New Roman" w:hAnsi="Times New Roman" w:cs="Times New Roman"/>
          <w:sz w:val="24"/>
          <w:szCs w:val="24"/>
          <w:vertAlign w:val="subscript"/>
        </w:rPr>
        <w:t>до</w:t>
      </w:r>
      <w:proofErr w:type="spellEnd"/>
      <w:r w:rsidRPr="00BC47FE">
        <w:rPr>
          <w:rFonts w:ascii="Times New Roman" w:hAnsi="Times New Roman" w:cs="Times New Roman"/>
          <w:sz w:val="24"/>
          <w:szCs w:val="24"/>
          <w:vertAlign w:val="subscript"/>
        </w:rPr>
        <w:t xml:space="preserve"> 150</w:t>
      </w:r>
      <w:r w:rsidRPr="00BC47FE">
        <w:rPr>
          <w:rFonts w:ascii="Times New Roman" w:hAnsi="Times New Roman" w:cs="Times New Roman"/>
          <w:sz w:val="24"/>
          <w:szCs w:val="24"/>
        </w:rPr>
        <w:t xml:space="preserve"> - плата за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w:t>
      </w:r>
      <w:proofErr w:type="spellStart"/>
      <w:r w:rsidRPr="00BC47FE">
        <w:rPr>
          <w:rFonts w:ascii="Times New Roman" w:hAnsi="Times New Roman" w:cs="Times New Roman"/>
          <w:sz w:val="24"/>
          <w:szCs w:val="24"/>
        </w:rPr>
        <w:t>кВ</w:t>
      </w:r>
      <w:proofErr w:type="spellEnd"/>
      <w:r w:rsidRPr="00BC47FE">
        <w:rPr>
          <w:rFonts w:ascii="Times New Roman" w:hAnsi="Times New Roman" w:cs="Times New Roman"/>
          <w:sz w:val="24"/>
          <w:szCs w:val="24"/>
        </w:rPr>
        <w:t xml:space="preserve"> и ниже, при условии, что расстояние от этих энергопринимающих устройств и (или)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xml:space="preserve">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определяемая в соответствии с пунктом 12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(с последующими изменениями) (далее – Методические указания). При технологическом присоединении только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xml:space="preserve"> </w:t>
      </w:r>
      <w:proofErr w:type="spellStart"/>
      <w:r w:rsidRPr="00BC47FE">
        <w:rPr>
          <w:rFonts w:ascii="Times New Roman" w:hAnsi="Times New Roman" w:cs="Times New Roman"/>
          <w:sz w:val="24"/>
          <w:szCs w:val="24"/>
        </w:rPr>
        <w:t>PЭПУ</w:t>
      </w:r>
      <w:r w:rsidRPr="00BC47FE">
        <w:rPr>
          <w:rFonts w:ascii="Times New Roman" w:hAnsi="Times New Roman" w:cs="Times New Roman"/>
          <w:sz w:val="24"/>
          <w:szCs w:val="24"/>
          <w:vertAlign w:val="subscript"/>
        </w:rPr>
        <w:t>до</w:t>
      </w:r>
      <w:proofErr w:type="spellEnd"/>
      <w:r w:rsidRPr="00BC47FE">
        <w:rPr>
          <w:rFonts w:ascii="Times New Roman" w:hAnsi="Times New Roman" w:cs="Times New Roman"/>
          <w:sz w:val="24"/>
          <w:szCs w:val="24"/>
          <w:vertAlign w:val="subscript"/>
        </w:rPr>
        <w:t xml:space="preserve"> 150</w:t>
      </w:r>
      <w:r w:rsidRPr="00BC47FE">
        <w:rPr>
          <w:rFonts w:ascii="Times New Roman" w:hAnsi="Times New Roman" w:cs="Times New Roman"/>
          <w:sz w:val="24"/>
          <w:szCs w:val="24"/>
        </w:rPr>
        <w:t xml:space="preserve"> приравнивается к нулю.</w:t>
      </w:r>
    </w:p>
    <w:p w14:paraId="032E6B51" w14:textId="77777777" w:rsidR="00BC47FE" w:rsidRPr="00BC47FE" w:rsidRDefault="00BC47FE" w:rsidP="00BC47FE">
      <w:pPr>
        <w:ind w:firstLine="567"/>
        <w:jc w:val="both"/>
        <w:rPr>
          <w:rFonts w:ascii="Times New Roman" w:hAnsi="Times New Roman" w:cs="Times New Roman"/>
          <w:sz w:val="24"/>
          <w:szCs w:val="24"/>
        </w:rPr>
      </w:pPr>
    </w:p>
    <w:p w14:paraId="26D7BE25"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 xml:space="preserve">4. В отношении энергопринимающих устройств Заявителей, указанных в пункте 12(1) Правил, присоединяемых по третьей категории надежности (по одному источнику энергоснабжения) к объектам электросетевого хозяйства сетевой организации на уровне напряжения 0,4 </w:t>
      </w:r>
      <w:proofErr w:type="spellStart"/>
      <w:r w:rsidRPr="00BC47FE">
        <w:rPr>
          <w:rFonts w:ascii="Times New Roman" w:hAnsi="Times New Roman" w:cs="Times New Roman"/>
          <w:sz w:val="24"/>
          <w:szCs w:val="24"/>
        </w:rPr>
        <w:t>кВ</w:t>
      </w:r>
      <w:proofErr w:type="spellEnd"/>
      <w:r w:rsidRPr="00BC47FE">
        <w:rPr>
          <w:rFonts w:ascii="Times New Roman" w:hAnsi="Times New Roman" w:cs="Times New Roman"/>
          <w:sz w:val="24"/>
          <w:szCs w:val="24"/>
        </w:rPr>
        <w:t xml:space="preserve">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Для указанных Заявителей применяются стандартизированные тарифные ставки С</w:t>
      </w:r>
      <w:r w:rsidRPr="00BC47FE">
        <w:rPr>
          <w:rFonts w:ascii="Times New Roman" w:hAnsi="Times New Roman" w:cs="Times New Roman"/>
          <w:sz w:val="24"/>
          <w:szCs w:val="24"/>
          <w:vertAlign w:val="subscript"/>
        </w:rPr>
        <w:t xml:space="preserve">2 </w:t>
      </w:r>
      <w:r w:rsidRPr="00BC47FE">
        <w:rPr>
          <w:rFonts w:ascii="Times New Roman" w:hAnsi="Times New Roman" w:cs="Times New Roman"/>
          <w:sz w:val="24"/>
          <w:szCs w:val="24"/>
          <w:vertAlign w:val="superscript"/>
        </w:rPr>
        <w:t>&lt;150кВт (</w:t>
      </w:r>
      <w:proofErr w:type="spellStart"/>
      <w:r w:rsidRPr="00BC47FE">
        <w:rPr>
          <w:rFonts w:ascii="Times New Roman" w:hAnsi="Times New Roman" w:cs="Times New Roman"/>
          <w:sz w:val="24"/>
          <w:szCs w:val="24"/>
          <w:vertAlign w:val="superscript"/>
        </w:rPr>
        <w:t>льготн</w:t>
      </w:r>
      <w:proofErr w:type="spellEnd"/>
      <w:r w:rsidRPr="00BC47FE">
        <w:rPr>
          <w:rFonts w:ascii="Times New Roman" w:hAnsi="Times New Roman" w:cs="Times New Roman"/>
          <w:sz w:val="24"/>
          <w:szCs w:val="24"/>
          <w:vertAlign w:val="superscript"/>
        </w:rPr>
        <w:t>)</w:t>
      </w:r>
      <w:r w:rsidRPr="00BC47FE">
        <w:rPr>
          <w:rFonts w:ascii="Times New Roman" w:hAnsi="Times New Roman" w:cs="Times New Roman"/>
          <w:sz w:val="24"/>
          <w:szCs w:val="24"/>
        </w:rPr>
        <w:t>, С</w:t>
      </w:r>
      <w:r w:rsidRPr="00BC47FE">
        <w:rPr>
          <w:rFonts w:ascii="Times New Roman" w:hAnsi="Times New Roman" w:cs="Times New Roman"/>
          <w:sz w:val="24"/>
          <w:szCs w:val="24"/>
          <w:vertAlign w:val="subscript"/>
        </w:rPr>
        <w:t xml:space="preserve">3 </w:t>
      </w:r>
      <w:r w:rsidRPr="00BC47FE">
        <w:rPr>
          <w:rFonts w:ascii="Times New Roman" w:hAnsi="Times New Roman" w:cs="Times New Roman"/>
          <w:sz w:val="24"/>
          <w:szCs w:val="24"/>
          <w:vertAlign w:val="superscript"/>
        </w:rPr>
        <w:t>&lt;150кВт (</w:t>
      </w:r>
      <w:proofErr w:type="spellStart"/>
      <w:r w:rsidRPr="00BC47FE">
        <w:rPr>
          <w:rFonts w:ascii="Times New Roman" w:hAnsi="Times New Roman" w:cs="Times New Roman"/>
          <w:sz w:val="24"/>
          <w:szCs w:val="24"/>
          <w:vertAlign w:val="superscript"/>
        </w:rPr>
        <w:t>льготн</w:t>
      </w:r>
      <w:proofErr w:type="spellEnd"/>
      <w:r w:rsidRPr="00BC47FE">
        <w:rPr>
          <w:rFonts w:ascii="Times New Roman" w:hAnsi="Times New Roman" w:cs="Times New Roman"/>
          <w:sz w:val="24"/>
          <w:szCs w:val="24"/>
          <w:vertAlign w:val="superscript"/>
        </w:rPr>
        <w:t>)</w:t>
      </w:r>
      <w:r w:rsidRPr="00BC47FE">
        <w:rPr>
          <w:rFonts w:ascii="Times New Roman" w:hAnsi="Times New Roman" w:cs="Times New Roman"/>
          <w:sz w:val="24"/>
          <w:szCs w:val="24"/>
        </w:rPr>
        <w:t>, С</w:t>
      </w:r>
      <w:r w:rsidRPr="00BC47FE">
        <w:rPr>
          <w:rFonts w:ascii="Times New Roman" w:hAnsi="Times New Roman" w:cs="Times New Roman"/>
          <w:sz w:val="24"/>
          <w:szCs w:val="24"/>
          <w:vertAlign w:val="subscript"/>
        </w:rPr>
        <w:t xml:space="preserve">4 </w:t>
      </w:r>
      <w:r w:rsidRPr="00BC47FE">
        <w:rPr>
          <w:rFonts w:ascii="Times New Roman" w:hAnsi="Times New Roman" w:cs="Times New Roman"/>
          <w:sz w:val="24"/>
          <w:szCs w:val="24"/>
          <w:vertAlign w:val="superscript"/>
        </w:rPr>
        <w:t>&lt;150кВт (</w:t>
      </w:r>
      <w:proofErr w:type="spellStart"/>
      <w:r w:rsidRPr="00BC47FE">
        <w:rPr>
          <w:rFonts w:ascii="Times New Roman" w:hAnsi="Times New Roman" w:cs="Times New Roman"/>
          <w:sz w:val="24"/>
          <w:szCs w:val="24"/>
          <w:vertAlign w:val="superscript"/>
        </w:rPr>
        <w:t>льготн</w:t>
      </w:r>
      <w:proofErr w:type="spellEnd"/>
      <w:r w:rsidRPr="00BC47FE">
        <w:rPr>
          <w:rFonts w:ascii="Times New Roman" w:hAnsi="Times New Roman" w:cs="Times New Roman"/>
          <w:sz w:val="24"/>
          <w:szCs w:val="24"/>
          <w:vertAlign w:val="superscript"/>
        </w:rPr>
        <w:t>)</w:t>
      </w:r>
      <w:r w:rsidRPr="00BC47FE">
        <w:rPr>
          <w:rFonts w:ascii="Times New Roman" w:hAnsi="Times New Roman" w:cs="Times New Roman"/>
          <w:sz w:val="24"/>
          <w:szCs w:val="24"/>
        </w:rPr>
        <w:t>, С</w:t>
      </w:r>
      <w:r w:rsidRPr="00BC47FE">
        <w:rPr>
          <w:rFonts w:ascii="Times New Roman" w:hAnsi="Times New Roman" w:cs="Times New Roman"/>
          <w:sz w:val="24"/>
          <w:szCs w:val="24"/>
          <w:vertAlign w:val="subscript"/>
        </w:rPr>
        <w:t xml:space="preserve">5 </w:t>
      </w:r>
      <w:r w:rsidRPr="00BC47FE">
        <w:rPr>
          <w:rFonts w:ascii="Times New Roman" w:hAnsi="Times New Roman" w:cs="Times New Roman"/>
          <w:sz w:val="24"/>
          <w:szCs w:val="24"/>
          <w:vertAlign w:val="superscript"/>
        </w:rPr>
        <w:t>&lt;150кВт (</w:t>
      </w:r>
      <w:proofErr w:type="spellStart"/>
      <w:r w:rsidRPr="00BC47FE">
        <w:rPr>
          <w:rFonts w:ascii="Times New Roman" w:hAnsi="Times New Roman" w:cs="Times New Roman"/>
          <w:sz w:val="24"/>
          <w:szCs w:val="24"/>
          <w:vertAlign w:val="superscript"/>
        </w:rPr>
        <w:t>льготн</w:t>
      </w:r>
      <w:proofErr w:type="spellEnd"/>
      <w:r w:rsidRPr="00BC47FE">
        <w:rPr>
          <w:rFonts w:ascii="Times New Roman" w:hAnsi="Times New Roman" w:cs="Times New Roman"/>
          <w:sz w:val="24"/>
          <w:szCs w:val="24"/>
          <w:vertAlign w:val="superscript"/>
        </w:rPr>
        <w:t>)</w:t>
      </w:r>
      <w:r w:rsidRPr="00BC47FE">
        <w:rPr>
          <w:rFonts w:ascii="Times New Roman" w:hAnsi="Times New Roman" w:cs="Times New Roman"/>
          <w:sz w:val="24"/>
          <w:szCs w:val="24"/>
        </w:rPr>
        <w:t>, С</w:t>
      </w:r>
      <w:r w:rsidRPr="00BC47FE">
        <w:rPr>
          <w:rFonts w:ascii="Times New Roman" w:hAnsi="Times New Roman" w:cs="Times New Roman"/>
          <w:sz w:val="24"/>
          <w:szCs w:val="24"/>
          <w:vertAlign w:val="subscript"/>
        </w:rPr>
        <w:t xml:space="preserve">6 </w:t>
      </w:r>
      <w:r w:rsidRPr="00BC47FE">
        <w:rPr>
          <w:rFonts w:ascii="Times New Roman" w:hAnsi="Times New Roman" w:cs="Times New Roman"/>
          <w:sz w:val="24"/>
          <w:szCs w:val="24"/>
          <w:vertAlign w:val="superscript"/>
        </w:rPr>
        <w:t>&lt;150кВт (</w:t>
      </w:r>
      <w:proofErr w:type="spellStart"/>
      <w:r w:rsidRPr="00BC47FE">
        <w:rPr>
          <w:rFonts w:ascii="Times New Roman" w:hAnsi="Times New Roman" w:cs="Times New Roman"/>
          <w:sz w:val="24"/>
          <w:szCs w:val="24"/>
          <w:vertAlign w:val="superscript"/>
        </w:rPr>
        <w:t>льготн</w:t>
      </w:r>
      <w:proofErr w:type="spellEnd"/>
      <w:r w:rsidRPr="00BC47FE">
        <w:rPr>
          <w:rFonts w:ascii="Times New Roman" w:hAnsi="Times New Roman" w:cs="Times New Roman"/>
          <w:sz w:val="24"/>
          <w:szCs w:val="24"/>
          <w:vertAlign w:val="superscript"/>
        </w:rPr>
        <w:t>)</w:t>
      </w:r>
      <w:r w:rsidRPr="00BC47FE">
        <w:rPr>
          <w:rFonts w:ascii="Times New Roman" w:hAnsi="Times New Roman" w:cs="Times New Roman"/>
          <w:sz w:val="24"/>
          <w:szCs w:val="24"/>
        </w:rPr>
        <w:t>, С</w:t>
      </w:r>
      <w:r w:rsidRPr="00BC47FE">
        <w:rPr>
          <w:rFonts w:ascii="Times New Roman" w:hAnsi="Times New Roman" w:cs="Times New Roman"/>
          <w:sz w:val="24"/>
          <w:szCs w:val="24"/>
          <w:vertAlign w:val="subscript"/>
        </w:rPr>
        <w:t xml:space="preserve">7 </w:t>
      </w:r>
      <w:r w:rsidRPr="00BC47FE">
        <w:rPr>
          <w:rFonts w:ascii="Times New Roman" w:hAnsi="Times New Roman" w:cs="Times New Roman"/>
          <w:sz w:val="24"/>
          <w:szCs w:val="24"/>
          <w:vertAlign w:val="superscript"/>
        </w:rPr>
        <w:t>&lt;150кВт (</w:t>
      </w:r>
      <w:proofErr w:type="spellStart"/>
      <w:r w:rsidRPr="00BC47FE">
        <w:rPr>
          <w:rFonts w:ascii="Times New Roman" w:hAnsi="Times New Roman" w:cs="Times New Roman"/>
          <w:sz w:val="24"/>
          <w:szCs w:val="24"/>
          <w:vertAlign w:val="superscript"/>
        </w:rPr>
        <w:t>льготн</w:t>
      </w:r>
      <w:proofErr w:type="spellEnd"/>
      <w:r w:rsidRPr="00BC47FE">
        <w:rPr>
          <w:rFonts w:ascii="Times New Roman" w:hAnsi="Times New Roman" w:cs="Times New Roman"/>
          <w:sz w:val="24"/>
          <w:szCs w:val="24"/>
          <w:vertAlign w:val="superscript"/>
        </w:rPr>
        <w:t xml:space="preserve">) </w:t>
      </w:r>
      <w:r w:rsidRPr="00BC47FE">
        <w:rPr>
          <w:rFonts w:ascii="Times New Roman" w:hAnsi="Times New Roman" w:cs="Times New Roman"/>
          <w:sz w:val="24"/>
          <w:szCs w:val="24"/>
        </w:rPr>
        <w:t>в размере 0 руб.</w:t>
      </w:r>
    </w:p>
    <w:p w14:paraId="3DA6625E" w14:textId="77777777" w:rsidR="00BC47FE" w:rsidRPr="00BC47FE" w:rsidRDefault="00BC47FE" w:rsidP="00BC47FE">
      <w:pPr>
        <w:ind w:firstLine="567"/>
        <w:jc w:val="both"/>
        <w:rPr>
          <w:rFonts w:ascii="Times New Roman" w:hAnsi="Times New Roman" w:cs="Times New Roman"/>
          <w:sz w:val="24"/>
          <w:szCs w:val="24"/>
        </w:rPr>
      </w:pPr>
    </w:p>
    <w:p w14:paraId="33188139"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5.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плата за технологическое присоединение рассчитывается с учетом требований пункта 17(4) Правил.</w:t>
      </w:r>
    </w:p>
    <w:p w14:paraId="4E222FB6" w14:textId="77777777" w:rsidR="00BC47FE" w:rsidRPr="00BC47FE" w:rsidRDefault="00BC47FE" w:rsidP="00BC47FE">
      <w:pPr>
        <w:ind w:firstLine="567"/>
        <w:jc w:val="both"/>
        <w:rPr>
          <w:rFonts w:ascii="Times New Roman" w:hAnsi="Times New Roman" w:cs="Times New Roman"/>
          <w:sz w:val="24"/>
          <w:szCs w:val="24"/>
        </w:rPr>
      </w:pPr>
    </w:p>
    <w:p w14:paraId="108D4850"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 xml:space="preserve">6. Положения о размере платы за технологическое присоединение, указанные в пунктах 1 - 4 настоящих Формул платы за технологическое присоединение к электрическим сетям </w:t>
      </w:r>
      <w:r w:rsidRPr="00BC47FE">
        <w:rPr>
          <w:rFonts w:ascii="Times New Roman" w:hAnsi="Times New Roman" w:cs="Times New Roman"/>
          <w:sz w:val="24"/>
          <w:szCs w:val="24"/>
        </w:rPr>
        <w:lastRenderedPageBreak/>
        <w:t>территориальных сетевых организаций на территории Пензенской области, не могут быть применены в следующих случаях:</w:t>
      </w:r>
    </w:p>
    <w:p w14:paraId="171BEDD2"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 xml:space="preserve">а) при технологическом присоединении энергопринимающих устройств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257F5314"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 xml:space="preserve">б) при технологическом присоединении энергопринимающих устройств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расположенных в жилых помещениях многоквартирных домов;</w:t>
      </w:r>
    </w:p>
    <w:p w14:paraId="20A2EC2D"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 xml:space="preserve">в) при технологическом присоединении в границах Пензенской области энергопринимающих устройств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xml:space="preserve">), соответствующих критериям, указанным в пунктах 8 и 12 Методических указаний,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или заключен договор в целях технологического присоединения энергопринимающих устройств (объектов </w:t>
      </w:r>
      <w:proofErr w:type="spellStart"/>
      <w:r w:rsidRPr="00BC47FE">
        <w:rPr>
          <w:rFonts w:ascii="Times New Roman" w:hAnsi="Times New Roman" w:cs="Times New Roman"/>
          <w:sz w:val="24"/>
          <w:szCs w:val="24"/>
        </w:rPr>
        <w:t>микрогенерации</w:t>
      </w:r>
      <w:proofErr w:type="spellEnd"/>
      <w:r w:rsidRPr="00BC47FE">
        <w:rPr>
          <w:rFonts w:ascii="Times New Roman" w:hAnsi="Times New Roman" w:cs="Times New Roman"/>
          <w:sz w:val="24"/>
          <w:szCs w:val="24"/>
        </w:rPr>
        <w:t>), соответствующих указанным критериям, расположенных (предполагаемых к расположению в соответствии с поданной заявкой) в границах территории Пензенской области, при условии, что со дня заключения такого договора не истекло 3 года;</w:t>
      </w:r>
    </w:p>
    <w:p w14:paraId="254B3FE2"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г) при технологическом присоединении энергопринимающих устройств Заявителей, указанных в пункте 12 Методических указаний,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14:paraId="52DE8A28" w14:textId="77777777" w:rsidR="00BC47FE" w:rsidRPr="00BC47FE" w:rsidRDefault="00BC47FE" w:rsidP="00BC47FE">
      <w:pPr>
        <w:ind w:firstLine="567"/>
        <w:jc w:val="both"/>
        <w:rPr>
          <w:rFonts w:ascii="Times New Roman" w:hAnsi="Times New Roman" w:cs="Times New Roman"/>
          <w:sz w:val="24"/>
          <w:szCs w:val="24"/>
        </w:rPr>
      </w:pPr>
    </w:p>
    <w:p w14:paraId="3E66FE31"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7. Плата за технологическое присоединение определяется с применением стандартизированных тарифных ставок и расчетных показателей в соответствии с техническими условиями, выданными Заявителю по следующим формулам:</w:t>
      </w:r>
    </w:p>
    <w:p w14:paraId="10327997"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а) если отсутствует необходимость реализации мероприятий «последней мили»:</w:t>
      </w:r>
    </w:p>
    <w:p w14:paraId="7B6F5CE2" w14:textId="77777777" w:rsidR="00BC47FE" w:rsidRPr="00BC47FE" w:rsidRDefault="00BC47FE" w:rsidP="00BC47FE">
      <w:pPr>
        <w:ind w:firstLine="540"/>
        <w:jc w:val="center"/>
        <w:rPr>
          <w:rFonts w:ascii="Times New Roman" w:eastAsia="Calibri" w:hAnsi="Times New Roman" w:cs="Times New Roman"/>
          <w:sz w:val="24"/>
          <w:szCs w:val="24"/>
        </w:rPr>
      </w:pPr>
      <w:r w:rsidRPr="00BC47FE">
        <w:rPr>
          <w:rFonts w:ascii="Times New Roman" w:eastAsia="Calibri" w:hAnsi="Times New Roman" w:cs="Times New Roman"/>
          <w:sz w:val="24"/>
          <w:szCs w:val="24"/>
        </w:rPr>
        <w:t>П</w:t>
      </w:r>
      <w:r w:rsidRPr="00BC47FE">
        <w:rPr>
          <w:rFonts w:ascii="Times New Roman" w:eastAsia="Calibri" w:hAnsi="Times New Roman" w:cs="Times New Roman"/>
          <w:sz w:val="24"/>
          <w:szCs w:val="24"/>
          <w:vertAlign w:val="subscript"/>
        </w:rPr>
        <w:t>ТП</w:t>
      </w:r>
      <w:r w:rsidRPr="00BC47FE">
        <w:rPr>
          <w:rFonts w:ascii="Times New Roman" w:eastAsia="Calibri" w:hAnsi="Times New Roman" w:cs="Times New Roman"/>
          <w:sz w:val="24"/>
          <w:szCs w:val="24"/>
          <w:vertAlign w:val="superscript"/>
        </w:rPr>
        <w:t>А</w:t>
      </w:r>
      <w:r w:rsidRPr="00BC47FE">
        <w:rPr>
          <w:rFonts w:ascii="Times New Roman" w:eastAsia="Calibri" w:hAnsi="Times New Roman" w:cs="Times New Roman"/>
          <w:sz w:val="24"/>
          <w:szCs w:val="24"/>
        </w:rPr>
        <w:t xml:space="preserve"> = </w:t>
      </w:r>
      <w:r w:rsidRPr="00BC47FE">
        <w:rPr>
          <w:rFonts w:ascii="Times New Roman" w:eastAsia="Calibri" w:hAnsi="Times New Roman" w:cs="Times New Roman"/>
          <w:sz w:val="24"/>
          <w:szCs w:val="24"/>
          <w:lang w:val="en-US"/>
        </w:rPr>
        <w:t>C</w:t>
      </w:r>
      <w:r w:rsidRPr="00BC47FE">
        <w:rPr>
          <w:rFonts w:ascii="Times New Roman" w:eastAsia="Calibri" w:hAnsi="Times New Roman" w:cs="Times New Roman"/>
          <w:sz w:val="24"/>
          <w:szCs w:val="24"/>
          <w:vertAlign w:val="subscript"/>
        </w:rPr>
        <w:t>1</w:t>
      </w:r>
      <w:r w:rsidRPr="00BC47FE">
        <w:rPr>
          <w:rFonts w:ascii="Times New Roman" w:eastAsia="Calibri" w:hAnsi="Times New Roman" w:cs="Times New Roman"/>
          <w:sz w:val="24"/>
          <w:szCs w:val="24"/>
        </w:rPr>
        <w:t xml:space="preserve"> + </w:t>
      </w:r>
      <w:r w:rsidRPr="00BC47FE">
        <w:rPr>
          <w:rFonts w:ascii="Times New Roman" w:eastAsia="Calibri" w:hAnsi="Times New Roman" w:cs="Times New Roman"/>
          <w:sz w:val="24"/>
          <w:szCs w:val="24"/>
          <w:lang w:val="en-US"/>
        </w:rPr>
        <w:t>C</w:t>
      </w:r>
      <w:r w:rsidRPr="00BC47FE">
        <w:rPr>
          <w:rFonts w:ascii="Times New Roman" w:eastAsia="Calibri" w:hAnsi="Times New Roman" w:cs="Times New Roman"/>
          <w:sz w:val="24"/>
          <w:szCs w:val="24"/>
          <w:vertAlign w:val="subscript"/>
        </w:rPr>
        <w:t>8</w:t>
      </w:r>
      <w:r w:rsidRPr="00BC47FE">
        <w:rPr>
          <w:rFonts w:ascii="Times New Roman" w:eastAsia="Calibri" w:hAnsi="Times New Roman" w:cs="Times New Roman"/>
          <w:sz w:val="24"/>
          <w:szCs w:val="24"/>
        </w:rPr>
        <w:t xml:space="preserve"> * </w:t>
      </w:r>
      <w:r w:rsidRPr="00BC47FE">
        <w:rPr>
          <w:rFonts w:ascii="Times New Roman" w:eastAsia="Calibri" w:hAnsi="Times New Roman" w:cs="Times New Roman"/>
          <w:sz w:val="24"/>
          <w:szCs w:val="24"/>
          <w:lang w:val="en-US"/>
        </w:rPr>
        <w:t>n</w:t>
      </w:r>
      <w:r w:rsidRPr="00BC47FE">
        <w:rPr>
          <w:rFonts w:ascii="Times New Roman" w:eastAsia="Calibri" w:hAnsi="Times New Roman" w:cs="Times New Roman"/>
          <w:sz w:val="24"/>
          <w:szCs w:val="24"/>
        </w:rPr>
        <w:t xml:space="preserve"> (руб.), </w:t>
      </w:r>
    </w:p>
    <w:p w14:paraId="7A4B51CB" w14:textId="77777777" w:rsidR="00BC47FE" w:rsidRPr="00BC47FE" w:rsidRDefault="00BC47FE" w:rsidP="00BC47FE">
      <w:pPr>
        <w:ind w:firstLine="540"/>
        <w:jc w:val="both"/>
        <w:rPr>
          <w:rFonts w:ascii="Times New Roman" w:eastAsia="Calibri" w:hAnsi="Times New Roman" w:cs="Times New Roman"/>
          <w:sz w:val="24"/>
          <w:szCs w:val="24"/>
        </w:rPr>
      </w:pPr>
      <w:r w:rsidRPr="00BC47FE">
        <w:rPr>
          <w:rFonts w:ascii="Times New Roman" w:eastAsia="Calibri" w:hAnsi="Times New Roman" w:cs="Times New Roman"/>
          <w:sz w:val="24"/>
          <w:szCs w:val="24"/>
        </w:rPr>
        <w:lastRenderedPageBreak/>
        <w:t>где:</w:t>
      </w:r>
    </w:p>
    <w:p w14:paraId="368DD727" w14:textId="77777777" w:rsidR="00BC47FE" w:rsidRPr="00BC47FE" w:rsidRDefault="00BC47FE" w:rsidP="00BC47FE">
      <w:pPr>
        <w:ind w:firstLine="540"/>
        <w:jc w:val="both"/>
        <w:rPr>
          <w:rFonts w:ascii="Times New Roman" w:eastAsia="Calibri" w:hAnsi="Times New Roman" w:cs="Times New Roman"/>
          <w:sz w:val="24"/>
          <w:szCs w:val="24"/>
        </w:rPr>
      </w:pPr>
      <w:r w:rsidRPr="00BC47FE">
        <w:rPr>
          <w:rFonts w:ascii="Times New Roman" w:eastAsia="Calibri" w:hAnsi="Times New Roman" w:cs="Times New Roman"/>
          <w:sz w:val="24"/>
          <w:szCs w:val="24"/>
        </w:rPr>
        <w:t>П</w:t>
      </w:r>
      <w:r w:rsidRPr="00BC47FE">
        <w:rPr>
          <w:rFonts w:ascii="Times New Roman" w:eastAsia="Calibri" w:hAnsi="Times New Roman" w:cs="Times New Roman"/>
          <w:sz w:val="24"/>
          <w:szCs w:val="24"/>
          <w:vertAlign w:val="subscript"/>
        </w:rPr>
        <w:t>ТП</w:t>
      </w:r>
      <w:r w:rsidRPr="00BC47FE">
        <w:rPr>
          <w:rFonts w:ascii="Times New Roman" w:eastAsia="Calibri" w:hAnsi="Times New Roman" w:cs="Times New Roman"/>
          <w:sz w:val="24"/>
          <w:szCs w:val="24"/>
          <w:vertAlign w:val="superscript"/>
        </w:rPr>
        <w:t>А</w:t>
      </w:r>
      <w:r w:rsidRPr="00BC47FE">
        <w:rPr>
          <w:rFonts w:ascii="Times New Roman" w:eastAsia="Calibri" w:hAnsi="Times New Roman" w:cs="Times New Roman"/>
          <w:sz w:val="24"/>
          <w:szCs w:val="24"/>
        </w:rPr>
        <w:t xml:space="preserve"> - плата за технологическое присоединение при отсутствии необходимости реализации </w:t>
      </w:r>
      <w:r w:rsidRPr="00BC47FE">
        <w:rPr>
          <w:rFonts w:ascii="Times New Roman" w:hAnsi="Times New Roman" w:cs="Times New Roman"/>
          <w:sz w:val="24"/>
          <w:szCs w:val="24"/>
        </w:rPr>
        <w:t>мероприятий «последней мили»</w:t>
      </w:r>
      <w:r w:rsidRPr="00BC47FE">
        <w:rPr>
          <w:rFonts w:ascii="Times New Roman" w:eastAsia="Calibri" w:hAnsi="Times New Roman" w:cs="Times New Roman"/>
          <w:sz w:val="24"/>
          <w:szCs w:val="24"/>
        </w:rPr>
        <w:t>;</w:t>
      </w:r>
    </w:p>
    <w:p w14:paraId="7A83B720" w14:textId="77777777" w:rsidR="00BC47FE" w:rsidRPr="00BC47FE" w:rsidRDefault="00BC47FE" w:rsidP="00BC47FE">
      <w:pPr>
        <w:ind w:firstLine="540"/>
        <w:jc w:val="both"/>
        <w:rPr>
          <w:rFonts w:ascii="Times New Roman" w:eastAsia="Calibri" w:hAnsi="Times New Roman" w:cs="Times New Roman"/>
          <w:sz w:val="24"/>
          <w:szCs w:val="24"/>
        </w:rPr>
      </w:pPr>
      <w:r w:rsidRPr="00BC47FE">
        <w:rPr>
          <w:rFonts w:ascii="Times New Roman" w:eastAsia="Calibri" w:hAnsi="Times New Roman" w:cs="Times New Roman"/>
          <w:sz w:val="24"/>
          <w:szCs w:val="24"/>
        </w:rPr>
        <w:t>С</w:t>
      </w:r>
      <w:r w:rsidRPr="00BC47FE">
        <w:rPr>
          <w:rFonts w:ascii="Times New Roman" w:eastAsia="Calibri" w:hAnsi="Times New Roman" w:cs="Times New Roman"/>
          <w:sz w:val="24"/>
          <w:szCs w:val="24"/>
          <w:vertAlign w:val="subscript"/>
        </w:rPr>
        <w:t>1</w:t>
      </w:r>
      <w:r w:rsidRPr="00BC47FE">
        <w:rPr>
          <w:rFonts w:ascii="Times New Roman" w:eastAsia="Calibri" w:hAnsi="Times New Roman" w:cs="Times New Roman"/>
          <w:sz w:val="24"/>
          <w:szCs w:val="24"/>
        </w:rPr>
        <w:t>, С</w:t>
      </w:r>
      <w:r w:rsidRPr="00BC47FE">
        <w:rPr>
          <w:rFonts w:ascii="Times New Roman" w:eastAsia="Calibri" w:hAnsi="Times New Roman" w:cs="Times New Roman"/>
          <w:sz w:val="24"/>
          <w:szCs w:val="24"/>
          <w:vertAlign w:val="subscript"/>
        </w:rPr>
        <w:t>8</w:t>
      </w:r>
      <w:r w:rsidRPr="00BC47FE">
        <w:rPr>
          <w:rFonts w:ascii="Times New Roman" w:eastAsia="Calibri" w:hAnsi="Times New Roman" w:cs="Times New Roman"/>
          <w:sz w:val="24"/>
          <w:szCs w:val="24"/>
        </w:rPr>
        <w:t xml:space="preserve"> - стандартизированные тарифные ставки, согласно приложению № 1 к настоящему приказу;</w:t>
      </w:r>
    </w:p>
    <w:p w14:paraId="2A153D2A" w14:textId="77777777" w:rsidR="00BC47FE" w:rsidRPr="00BC47FE" w:rsidRDefault="00BC47FE" w:rsidP="00BC47FE">
      <w:pPr>
        <w:ind w:firstLine="540"/>
        <w:jc w:val="both"/>
        <w:rPr>
          <w:rFonts w:ascii="Times New Roman" w:eastAsia="Calibri" w:hAnsi="Times New Roman" w:cs="Times New Roman"/>
          <w:sz w:val="24"/>
          <w:szCs w:val="24"/>
        </w:rPr>
      </w:pPr>
      <w:r w:rsidRPr="00BC47FE">
        <w:rPr>
          <w:rFonts w:ascii="Times New Roman" w:eastAsia="Calibri" w:hAnsi="Times New Roman" w:cs="Times New Roman"/>
          <w:sz w:val="24"/>
          <w:szCs w:val="24"/>
        </w:rPr>
        <w:t>n - количество точек учета;</w:t>
      </w:r>
    </w:p>
    <w:p w14:paraId="0BD83586" w14:textId="77777777" w:rsidR="00BC47FE" w:rsidRPr="00BC47FE" w:rsidRDefault="00BC47FE" w:rsidP="00BC47FE">
      <w:pPr>
        <w:ind w:firstLine="567"/>
        <w:jc w:val="both"/>
        <w:rPr>
          <w:rFonts w:ascii="Times New Roman" w:hAnsi="Times New Roman" w:cs="Times New Roman"/>
          <w:sz w:val="24"/>
          <w:szCs w:val="24"/>
        </w:rPr>
      </w:pPr>
    </w:p>
    <w:p w14:paraId="008A112D"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 xml:space="preserve">б) если </w:t>
      </w:r>
      <w:proofErr w:type="gramStart"/>
      <w:r w:rsidRPr="00BC47FE">
        <w:rPr>
          <w:rFonts w:ascii="Times New Roman" w:hAnsi="Times New Roman" w:cs="Times New Roman"/>
          <w:sz w:val="24"/>
          <w:szCs w:val="24"/>
        </w:rPr>
        <w:t>при технологическом присоединении согласно техническим условиям</w:t>
      </w:r>
      <w:proofErr w:type="gramEnd"/>
      <w:r w:rsidRPr="00BC47FE">
        <w:rPr>
          <w:rFonts w:ascii="Times New Roman" w:hAnsi="Times New Roman" w:cs="Times New Roman"/>
          <w:sz w:val="24"/>
          <w:szCs w:val="24"/>
        </w:rPr>
        <w:t xml:space="preserve"> предусматриваются мероприятия «последней мили» по прокладке воздушных и (или) кабельных линий: </w:t>
      </w:r>
    </w:p>
    <w:p w14:paraId="4BC1A75D" w14:textId="77777777" w:rsidR="00BC47FE" w:rsidRPr="00BC47FE" w:rsidRDefault="00BC47FE" w:rsidP="00BC47FE">
      <w:pPr>
        <w:ind w:firstLine="567"/>
        <w:jc w:val="center"/>
        <w:rPr>
          <w:rFonts w:ascii="Times New Roman" w:hAnsi="Times New Roman" w:cs="Times New Roman"/>
          <w:sz w:val="24"/>
          <w:szCs w:val="24"/>
        </w:rPr>
      </w:pPr>
      <w:r w:rsidRPr="00BC47FE">
        <w:rPr>
          <w:rFonts w:ascii="Times New Roman" w:eastAsia="Calibri" w:hAnsi="Times New Roman" w:cs="Times New Roman"/>
          <w:sz w:val="24"/>
          <w:szCs w:val="24"/>
        </w:rPr>
        <w:t>П</w:t>
      </w:r>
      <w:r w:rsidRPr="00BC47FE">
        <w:rPr>
          <w:rFonts w:ascii="Times New Roman" w:eastAsia="Calibri" w:hAnsi="Times New Roman" w:cs="Times New Roman"/>
          <w:sz w:val="24"/>
          <w:szCs w:val="24"/>
          <w:vertAlign w:val="subscript"/>
        </w:rPr>
        <w:t>ТП</w:t>
      </w:r>
      <w:r w:rsidRPr="00BC47FE">
        <w:rPr>
          <w:rFonts w:ascii="Times New Roman" w:eastAsia="Calibri" w:hAnsi="Times New Roman" w:cs="Times New Roman"/>
          <w:sz w:val="24"/>
          <w:szCs w:val="24"/>
          <w:vertAlign w:val="superscript"/>
        </w:rPr>
        <w:t xml:space="preserve">Б </w:t>
      </w:r>
      <w:r w:rsidRPr="00BC47FE">
        <w:rPr>
          <w:rFonts w:ascii="Times New Roman" w:hAnsi="Times New Roman" w:cs="Times New Roman"/>
          <w:sz w:val="24"/>
          <w:szCs w:val="24"/>
        </w:rPr>
        <w:t xml:space="preserve">= </w:t>
      </w:r>
      <w:r w:rsidRPr="00BC47FE">
        <w:rPr>
          <w:rFonts w:ascii="Times New Roman" w:eastAsia="Calibri" w:hAnsi="Times New Roman" w:cs="Times New Roman"/>
          <w:sz w:val="24"/>
          <w:szCs w:val="24"/>
        </w:rPr>
        <w:t>П</w:t>
      </w:r>
      <w:r w:rsidRPr="00BC47FE">
        <w:rPr>
          <w:rFonts w:ascii="Times New Roman" w:eastAsia="Calibri" w:hAnsi="Times New Roman" w:cs="Times New Roman"/>
          <w:sz w:val="24"/>
          <w:szCs w:val="24"/>
          <w:vertAlign w:val="subscript"/>
        </w:rPr>
        <w:t>ТП</w:t>
      </w:r>
      <w:r w:rsidRPr="00BC47FE">
        <w:rPr>
          <w:rFonts w:ascii="Times New Roman" w:eastAsia="Calibri" w:hAnsi="Times New Roman" w:cs="Times New Roman"/>
          <w:sz w:val="24"/>
          <w:szCs w:val="24"/>
          <w:vertAlign w:val="superscript"/>
        </w:rPr>
        <w:t>А</w:t>
      </w:r>
      <w:r w:rsidRPr="00BC47FE">
        <w:rPr>
          <w:rFonts w:ascii="Times New Roman" w:eastAsia="Calibri" w:hAnsi="Times New Roman" w:cs="Times New Roman"/>
          <w:sz w:val="24"/>
          <w:szCs w:val="24"/>
        </w:rPr>
        <w:t xml:space="preserve"> + </w:t>
      </w:r>
      <w:r w:rsidRPr="00BC47FE">
        <w:rPr>
          <w:rFonts w:ascii="Times New Roman" w:hAnsi="Times New Roman" w:cs="Times New Roman"/>
          <w:sz w:val="24"/>
          <w:szCs w:val="24"/>
        </w:rPr>
        <w:t xml:space="preserve">(С2 и (или) С3 * Li) (руб.), </w:t>
      </w:r>
    </w:p>
    <w:p w14:paraId="5F3E8795"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где:</w:t>
      </w:r>
    </w:p>
    <w:p w14:paraId="7CE43A8A"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eastAsia="Calibri" w:hAnsi="Times New Roman" w:cs="Times New Roman"/>
          <w:sz w:val="24"/>
          <w:szCs w:val="24"/>
        </w:rPr>
        <w:t>П</w:t>
      </w:r>
      <w:r w:rsidRPr="00BC47FE">
        <w:rPr>
          <w:rFonts w:ascii="Times New Roman" w:eastAsia="Calibri" w:hAnsi="Times New Roman" w:cs="Times New Roman"/>
          <w:sz w:val="24"/>
          <w:szCs w:val="24"/>
          <w:vertAlign w:val="subscript"/>
        </w:rPr>
        <w:t>ТП</w:t>
      </w:r>
      <w:r w:rsidRPr="00BC47FE">
        <w:rPr>
          <w:rFonts w:ascii="Times New Roman" w:eastAsia="Calibri" w:hAnsi="Times New Roman" w:cs="Times New Roman"/>
          <w:sz w:val="24"/>
          <w:szCs w:val="24"/>
          <w:vertAlign w:val="superscript"/>
        </w:rPr>
        <w:t>Б</w:t>
      </w:r>
      <w:r w:rsidRPr="00BC47FE">
        <w:rPr>
          <w:rFonts w:ascii="Times New Roman" w:hAnsi="Times New Roman" w:cs="Times New Roman"/>
          <w:sz w:val="24"/>
          <w:szCs w:val="24"/>
        </w:rPr>
        <w:t xml:space="preserve"> - плата за технологическое присоединение при необходимости выполнения мероприятия «последней мили» по прокладке воздушных и (или) кабельных линий;</w:t>
      </w:r>
    </w:p>
    <w:p w14:paraId="5AA6B10C"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С2, С</w:t>
      </w:r>
      <w:proofErr w:type="gramStart"/>
      <w:r w:rsidRPr="00BC47FE">
        <w:rPr>
          <w:rFonts w:ascii="Times New Roman" w:hAnsi="Times New Roman" w:cs="Times New Roman"/>
          <w:sz w:val="24"/>
          <w:szCs w:val="24"/>
        </w:rPr>
        <w:t>3  -</w:t>
      </w:r>
      <w:proofErr w:type="gramEnd"/>
      <w:r w:rsidRPr="00BC47FE">
        <w:rPr>
          <w:rFonts w:ascii="Times New Roman" w:hAnsi="Times New Roman" w:cs="Times New Roman"/>
          <w:sz w:val="24"/>
          <w:szCs w:val="24"/>
        </w:rPr>
        <w:t xml:space="preserve"> стандартизированные тарифные ставки согласно приложению № 1 к настоящему приказу;</w:t>
      </w:r>
    </w:p>
    <w:p w14:paraId="47E30F5F"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 xml:space="preserve">Li - суммарная протяженность воздушных и (или) кабельных линий на i-том уровне напряжения, строительство которых предусмотрено </w:t>
      </w:r>
      <w:proofErr w:type="gramStart"/>
      <w:r w:rsidRPr="00BC47FE">
        <w:rPr>
          <w:rFonts w:ascii="Times New Roman" w:hAnsi="Times New Roman" w:cs="Times New Roman"/>
          <w:sz w:val="24"/>
          <w:szCs w:val="24"/>
        </w:rPr>
        <w:t>согласно выданных технических условий</w:t>
      </w:r>
      <w:proofErr w:type="gramEnd"/>
      <w:r w:rsidRPr="00BC47FE">
        <w:rPr>
          <w:rFonts w:ascii="Times New Roman" w:hAnsi="Times New Roman" w:cs="Times New Roman"/>
          <w:sz w:val="24"/>
          <w:szCs w:val="24"/>
        </w:rPr>
        <w:t xml:space="preserve"> для технологического присоединения (км);</w:t>
      </w:r>
    </w:p>
    <w:p w14:paraId="6CD18C92" w14:textId="77777777" w:rsidR="00BC47FE" w:rsidRPr="00BC47FE" w:rsidRDefault="00BC47FE" w:rsidP="00BC47FE">
      <w:pPr>
        <w:ind w:firstLine="567"/>
        <w:jc w:val="both"/>
        <w:rPr>
          <w:rFonts w:ascii="Times New Roman" w:hAnsi="Times New Roman" w:cs="Times New Roman"/>
          <w:sz w:val="24"/>
          <w:szCs w:val="24"/>
        </w:rPr>
      </w:pPr>
    </w:p>
    <w:p w14:paraId="3E0AADCE"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в) если при технологическом присоединении согласно техническим условиям предусматриваются мероприятия «последней мили» по строительству пунктов секционирования (</w:t>
      </w:r>
      <w:proofErr w:type="spellStart"/>
      <w:r w:rsidRPr="00BC47FE">
        <w:rPr>
          <w:rFonts w:ascii="Times New Roman" w:hAnsi="Times New Roman" w:cs="Times New Roman"/>
          <w:sz w:val="24"/>
          <w:szCs w:val="24"/>
        </w:rPr>
        <w:t>реклоузеров</w:t>
      </w:r>
      <w:proofErr w:type="spellEnd"/>
      <w:r w:rsidRPr="00BC47FE">
        <w:rPr>
          <w:rFonts w:ascii="Times New Roman" w:hAnsi="Times New Roman" w:cs="Times New Roman"/>
          <w:sz w:val="24"/>
          <w:szCs w:val="24"/>
        </w:rPr>
        <w:t xml:space="preserve">, распределительных пунктов, переключательных пунктов), трансформаторных подстанций (ТП), за исключением, распределительных трансформаторных подстанций (РТП) с уровнем напряжения до 35 </w:t>
      </w:r>
      <w:proofErr w:type="spellStart"/>
      <w:r w:rsidRPr="00BC47FE">
        <w:rPr>
          <w:rFonts w:ascii="Times New Roman" w:hAnsi="Times New Roman" w:cs="Times New Roman"/>
          <w:sz w:val="24"/>
          <w:szCs w:val="24"/>
        </w:rPr>
        <w:t>кВ</w:t>
      </w:r>
      <w:proofErr w:type="spellEnd"/>
      <w:r w:rsidRPr="00BC47FE">
        <w:rPr>
          <w:rFonts w:ascii="Times New Roman" w:hAnsi="Times New Roman" w:cs="Times New Roman"/>
          <w:sz w:val="24"/>
          <w:szCs w:val="24"/>
        </w:rPr>
        <w:t xml:space="preserve"> и на строительство центров питания, подстанций уровнем напряжения 35 </w:t>
      </w:r>
      <w:proofErr w:type="spellStart"/>
      <w:r w:rsidRPr="00BC47FE">
        <w:rPr>
          <w:rFonts w:ascii="Times New Roman" w:hAnsi="Times New Roman" w:cs="Times New Roman"/>
          <w:sz w:val="24"/>
          <w:szCs w:val="24"/>
        </w:rPr>
        <w:t>кВ</w:t>
      </w:r>
      <w:proofErr w:type="spellEnd"/>
      <w:r w:rsidRPr="00BC47FE">
        <w:rPr>
          <w:rFonts w:ascii="Times New Roman" w:hAnsi="Times New Roman" w:cs="Times New Roman"/>
          <w:sz w:val="24"/>
          <w:szCs w:val="24"/>
        </w:rPr>
        <w:t xml:space="preserve"> и выше (ПС)</w:t>
      </w:r>
    </w:p>
    <w:p w14:paraId="3ABA9FE9" w14:textId="77777777" w:rsidR="00BC47FE" w:rsidRPr="00BC47FE" w:rsidRDefault="00BC47FE" w:rsidP="00BC47FE">
      <w:pPr>
        <w:ind w:firstLine="567"/>
        <w:jc w:val="center"/>
        <w:rPr>
          <w:rFonts w:ascii="Times New Roman" w:eastAsia="Calibri" w:hAnsi="Times New Roman" w:cs="Times New Roman"/>
          <w:sz w:val="24"/>
          <w:szCs w:val="24"/>
        </w:rPr>
      </w:pPr>
      <w:r w:rsidRPr="00BC47FE">
        <w:rPr>
          <w:rFonts w:ascii="Times New Roman" w:eastAsia="Calibri" w:hAnsi="Times New Roman" w:cs="Times New Roman"/>
          <w:sz w:val="24"/>
          <w:szCs w:val="24"/>
        </w:rPr>
        <w:t>П</w:t>
      </w:r>
      <w:r w:rsidRPr="00BC47FE">
        <w:rPr>
          <w:rFonts w:ascii="Times New Roman" w:eastAsia="Calibri" w:hAnsi="Times New Roman" w:cs="Times New Roman"/>
          <w:sz w:val="24"/>
          <w:szCs w:val="24"/>
          <w:vertAlign w:val="subscript"/>
        </w:rPr>
        <w:t>ТП</w:t>
      </w:r>
      <w:r w:rsidRPr="00BC47FE">
        <w:rPr>
          <w:rFonts w:ascii="Times New Roman" w:eastAsia="Calibri" w:hAnsi="Times New Roman" w:cs="Times New Roman"/>
          <w:sz w:val="24"/>
          <w:szCs w:val="24"/>
          <w:vertAlign w:val="superscript"/>
        </w:rPr>
        <w:t>В</w:t>
      </w:r>
      <w:r w:rsidRPr="00BC47FE">
        <w:rPr>
          <w:rFonts w:ascii="Times New Roman" w:eastAsia="Calibri" w:hAnsi="Times New Roman" w:cs="Times New Roman"/>
          <w:sz w:val="24"/>
          <w:szCs w:val="24"/>
        </w:rPr>
        <w:t>= П</w:t>
      </w:r>
      <w:r w:rsidRPr="00BC47FE">
        <w:rPr>
          <w:rFonts w:ascii="Times New Roman" w:eastAsia="Calibri" w:hAnsi="Times New Roman" w:cs="Times New Roman"/>
          <w:sz w:val="24"/>
          <w:szCs w:val="24"/>
          <w:vertAlign w:val="subscript"/>
        </w:rPr>
        <w:t>ТП</w:t>
      </w:r>
      <w:r w:rsidRPr="00BC47FE">
        <w:rPr>
          <w:rFonts w:ascii="Times New Roman" w:eastAsia="Calibri" w:hAnsi="Times New Roman" w:cs="Times New Roman"/>
          <w:sz w:val="24"/>
          <w:szCs w:val="24"/>
          <w:vertAlign w:val="superscript"/>
        </w:rPr>
        <w:t xml:space="preserve">Б </w:t>
      </w:r>
      <w:r w:rsidRPr="00BC47FE">
        <w:rPr>
          <w:rFonts w:ascii="Times New Roman" w:eastAsia="Calibri" w:hAnsi="Times New Roman" w:cs="Times New Roman"/>
          <w:sz w:val="24"/>
          <w:szCs w:val="24"/>
        </w:rPr>
        <w:t xml:space="preserve">+ (С4 * </w:t>
      </w:r>
      <w:proofErr w:type="spellStart"/>
      <w:r w:rsidRPr="00BC47FE">
        <w:rPr>
          <w:rFonts w:ascii="Times New Roman" w:hAnsi="Times New Roman" w:cs="Times New Roman"/>
          <w:sz w:val="24"/>
          <w:szCs w:val="24"/>
        </w:rPr>
        <w:t>qi</w:t>
      </w:r>
      <w:proofErr w:type="spellEnd"/>
      <w:r w:rsidRPr="00BC47FE">
        <w:rPr>
          <w:rFonts w:ascii="Times New Roman" w:hAnsi="Times New Roman" w:cs="Times New Roman"/>
          <w:sz w:val="24"/>
          <w:szCs w:val="24"/>
        </w:rPr>
        <w:t>) + (С5 и (или) С6 и (или) С7 * Ni),</w:t>
      </w:r>
    </w:p>
    <w:p w14:paraId="249592F3"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где:</w:t>
      </w:r>
    </w:p>
    <w:p w14:paraId="19333DEF"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eastAsia="Calibri" w:hAnsi="Times New Roman" w:cs="Times New Roman"/>
          <w:sz w:val="24"/>
          <w:szCs w:val="24"/>
        </w:rPr>
        <w:t>П</w:t>
      </w:r>
      <w:r w:rsidRPr="00BC47FE">
        <w:rPr>
          <w:rFonts w:ascii="Times New Roman" w:eastAsia="Calibri" w:hAnsi="Times New Roman" w:cs="Times New Roman"/>
          <w:sz w:val="24"/>
          <w:szCs w:val="24"/>
          <w:vertAlign w:val="subscript"/>
        </w:rPr>
        <w:t>ТП</w:t>
      </w:r>
      <w:r w:rsidRPr="00BC47FE">
        <w:rPr>
          <w:rFonts w:ascii="Times New Roman" w:eastAsia="Calibri" w:hAnsi="Times New Roman" w:cs="Times New Roman"/>
          <w:sz w:val="24"/>
          <w:szCs w:val="24"/>
          <w:vertAlign w:val="superscript"/>
        </w:rPr>
        <w:t>В</w:t>
      </w:r>
      <w:r w:rsidRPr="00BC47FE">
        <w:rPr>
          <w:rFonts w:ascii="Times New Roman" w:hAnsi="Times New Roman" w:cs="Times New Roman"/>
          <w:sz w:val="24"/>
          <w:szCs w:val="24"/>
        </w:rPr>
        <w:t xml:space="preserve"> - плата за технологическое присоединение при необходимости выполнения мероприятия «последней мили» по строительству пунктов секционирования (</w:t>
      </w:r>
      <w:proofErr w:type="spellStart"/>
      <w:r w:rsidRPr="00BC47FE">
        <w:rPr>
          <w:rFonts w:ascii="Times New Roman" w:hAnsi="Times New Roman" w:cs="Times New Roman"/>
          <w:sz w:val="24"/>
          <w:szCs w:val="24"/>
        </w:rPr>
        <w:t>реклоузеров</w:t>
      </w:r>
      <w:proofErr w:type="spellEnd"/>
      <w:r w:rsidRPr="00BC47FE">
        <w:rPr>
          <w:rFonts w:ascii="Times New Roman" w:hAnsi="Times New Roman" w:cs="Times New Roman"/>
          <w:sz w:val="24"/>
          <w:szCs w:val="24"/>
        </w:rPr>
        <w:t xml:space="preserve">, распределительных пунктов, переключательных пунктов), трансформаторных подстанций (ТП), за исключением, распределительных трансформаторных подстанций (РТП) с уровнем напряжения до 35 </w:t>
      </w:r>
      <w:proofErr w:type="spellStart"/>
      <w:r w:rsidRPr="00BC47FE">
        <w:rPr>
          <w:rFonts w:ascii="Times New Roman" w:hAnsi="Times New Roman" w:cs="Times New Roman"/>
          <w:sz w:val="24"/>
          <w:szCs w:val="24"/>
        </w:rPr>
        <w:t>кВ</w:t>
      </w:r>
      <w:proofErr w:type="spellEnd"/>
      <w:r w:rsidRPr="00BC47FE">
        <w:rPr>
          <w:rFonts w:ascii="Times New Roman" w:hAnsi="Times New Roman" w:cs="Times New Roman"/>
          <w:sz w:val="24"/>
          <w:szCs w:val="24"/>
        </w:rPr>
        <w:t xml:space="preserve"> и на строительство центров питания, подстанций уровнем напряжения 35 </w:t>
      </w:r>
      <w:proofErr w:type="spellStart"/>
      <w:r w:rsidRPr="00BC47FE">
        <w:rPr>
          <w:rFonts w:ascii="Times New Roman" w:hAnsi="Times New Roman" w:cs="Times New Roman"/>
          <w:sz w:val="24"/>
          <w:szCs w:val="24"/>
        </w:rPr>
        <w:t>кВ</w:t>
      </w:r>
      <w:proofErr w:type="spellEnd"/>
      <w:r w:rsidRPr="00BC47FE">
        <w:rPr>
          <w:rFonts w:ascii="Times New Roman" w:hAnsi="Times New Roman" w:cs="Times New Roman"/>
          <w:sz w:val="24"/>
          <w:szCs w:val="24"/>
        </w:rPr>
        <w:t xml:space="preserve"> и выше (ПС);</w:t>
      </w:r>
    </w:p>
    <w:p w14:paraId="5DDBC281" w14:textId="77777777" w:rsidR="00BC47FE" w:rsidRPr="00BC47FE" w:rsidRDefault="00BC47FE" w:rsidP="00BC47FE">
      <w:pPr>
        <w:ind w:firstLine="567"/>
        <w:jc w:val="both"/>
        <w:rPr>
          <w:rFonts w:ascii="Times New Roman" w:hAnsi="Times New Roman" w:cs="Times New Roman"/>
          <w:sz w:val="24"/>
          <w:szCs w:val="24"/>
        </w:rPr>
      </w:pPr>
      <w:proofErr w:type="spellStart"/>
      <w:r w:rsidRPr="00BC47FE">
        <w:rPr>
          <w:rFonts w:ascii="Times New Roman" w:hAnsi="Times New Roman" w:cs="Times New Roman"/>
          <w:sz w:val="24"/>
          <w:szCs w:val="24"/>
        </w:rPr>
        <w:lastRenderedPageBreak/>
        <w:t>qi</w:t>
      </w:r>
      <w:proofErr w:type="spellEnd"/>
      <w:r w:rsidRPr="00BC47FE">
        <w:rPr>
          <w:rFonts w:ascii="Times New Roman" w:hAnsi="Times New Roman" w:cs="Times New Roman"/>
          <w:sz w:val="24"/>
          <w:szCs w:val="24"/>
        </w:rPr>
        <w:t xml:space="preserve"> - количество пунктов секционирования (</w:t>
      </w:r>
      <w:proofErr w:type="spellStart"/>
      <w:r w:rsidRPr="00BC47FE">
        <w:rPr>
          <w:rFonts w:ascii="Times New Roman" w:hAnsi="Times New Roman" w:cs="Times New Roman"/>
          <w:sz w:val="24"/>
          <w:szCs w:val="24"/>
        </w:rPr>
        <w:t>реклоузеров</w:t>
      </w:r>
      <w:proofErr w:type="spellEnd"/>
      <w:r w:rsidRPr="00BC47FE">
        <w:rPr>
          <w:rFonts w:ascii="Times New Roman" w:hAnsi="Times New Roman" w:cs="Times New Roman"/>
          <w:sz w:val="24"/>
          <w:szCs w:val="24"/>
        </w:rPr>
        <w:t>, распределительных пунктов, переключательных пунктов);</w:t>
      </w:r>
      <w:r w:rsidRPr="00BC47FE">
        <w:rPr>
          <w:rFonts w:ascii="Times New Roman" w:hAnsi="Times New Roman" w:cs="Times New Roman"/>
          <w:position w:val="-12"/>
          <w:sz w:val="24"/>
          <w:szCs w:val="24"/>
        </w:rPr>
        <w:t xml:space="preserve"> </w:t>
      </w:r>
    </w:p>
    <w:p w14:paraId="52C1B00B"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Ni - объем максимальной мощности присоединяемых устройств, указанный Заявителем в заявке на технологическое присоединение;</w:t>
      </w:r>
    </w:p>
    <w:p w14:paraId="6B8B8663"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С4, С5, С6, С7 - стандартизированные тарифные ставки согласно приложению № 1 к настоящему приказу;</w:t>
      </w:r>
    </w:p>
    <w:p w14:paraId="62AF6F7C" w14:textId="77777777" w:rsidR="00BC47FE" w:rsidRPr="00BC47FE" w:rsidRDefault="00BC47FE" w:rsidP="00BC47FE">
      <w:pPr>
        <w:ind w:firstLine="567"/>
        <w:jc w:val="both"/>
        <w:rPr>
          <w:rFonts w:ascii="Times New Roman" w:hAnsi="Times New Roman" w:cs="Times New Roman"/>
          <w:sz w:val="24"/>
          <w:szCs w:val="24"/>
        </w:rPr>
      </w:pPr>
    </w:p>
    <w:p w14:paraId="7F54DB0F"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 xml:space="preserve">г) если </w:t>
      </w:r>
      <w:proofErr w:type="gramStart"/>
      <w:r w:rsidRPr="00BC47FE">
        <w:rPr>
          <w:rFonts w:ascii="Times New Roman" w:hAnsi="Times New Roman" w:cs="Times New Roman"/>
          <w:sz w:val="24"/>
          <w:szCs w:val="24"/>
        </w:rPr>
        <w:t>при технологическом присоединении согласно техническим условиям</w:t>
      </w:r>
      <w:proofErr w:type="gramEnd"/>
      <w:r w:rsidRPr="00BC47FE">
        <w:rPr>
          <w:rFonts w:ascii="Times New Roman" w:hAnsi="Times New Roman" w:cs="Times New Roman"/>
          <w:sz w:val="24"/>
          <w:szCs w:val="24"/>
        </w:rPr>
        <w:t xml:space="preserve"> срок выполнения мероприятий по технологическому присоединению предусмотрен на период два года, то стоимость мероприятий, учитываемых в плате, рассчитанной в год подачи заявки, индексируется следующим образом:</w:t>
      </w:r>
    </w:p>
    <w:p w14:paraId="7564C7AE"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- 50</w:t>
      </w:r>
      <w:proofErr w:type="gramStart"/>
      <w:r w:rsidRPr="00BC47FE">
        <w:rPr>
          <w:rFonts w:ascii="Times New Roman" w:hAnsi="Times New Roman" w:cs="Times New Roman"/>
          <w:sz w:val="24"/>
          <w:szCs w:val="24"/>
        </w:rPr>
        <w:t>%  стоимости</w:t>
      </w:r>
      <w:proofErr w:type="gramEnd"/>
      <w:r w:rsidRPr="00BC47FE">
        <w:rPr>
          <w:rFonts w:ascii="Times New Roman" w:hAnsi="Times New Roman" w:cs="Times New Roman"/>
          <w:sz w:val="24"/>
          <w:szCs w:val="24"/>
        </w:rPr>
        <w:t xml:space="preserve"> мероприятий, предусмотренных техническими условиями, определяется в ценах года, соответствующего году утверждения платы;</w:t>
      </w:r>
    </w:p>
    <w:p w14:paraId="364D5A85"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- 50</w:t>
      </w:r>
      <w:proofErr w:type="gramStart"/>
      <w:r w:rsidRPr="00BC47FE">
        <w:rPr>
          <w:rFonts w:ascii="Times New Roman" w:hAnsi="Times New Roman" w:cs="Times New Roman"/>
          <w:sz w:val="24"/>
          <w:szCs w:val="24"/>
        </w:rPr>
        <w:t>%  стоимости</w:t>
      </w:r>
      <w:proofErr w:type="gramEnd"/>
      <w:r w:rsidRPr="00BC47FE">
        <w:rPr>
          <w:rFonts w:ascii="Times New Roman" w:hAnsi="Times New Roman" w:cs="Times New Roman"/>
          <w:sz w:val="24"/>
          <w:szCs w:val="24"/>
        </w:rPr>
        <w:t xml:space="preserve"> мероприятий, предусмотренных техническими условиями, умножается на прогнозный индекс цен производителей по подразделу «Строительство» раздела «Капитальные вложения (инвестиции)» на год, следующий за годом утверждения платы, публикуемый Министерством экономического развития Российской Федерации (при отсутствии данного индекса используется индекс потребительских цен);</w:t>
      </w:r>
    </w:p>
    <w:p w14:paraId="509660FB" w14:textId="77777777" w:rsidR="00BC47FE" w:rsidRPr="00BC47FE" w:rsidRDefault="00BC47FE" w:rsidP="00BC47FE">
      <w:pPr>
        <w:ind w:firstLine="567"/>
        <w:jc w:val="both"/>
        <w:rPr>
          <w:rFonts w:ascii="Times New Roman" w:hAnsi="Times New Roman" w:cs="Times New Roman"/>
          <w:sz w:val="24"/>
          <w:szCs w:val="24"/>
        </w:rPr>
      </w:pPr>
    </w:p>
    <w:p w14:paraId="34134DA8"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д) если при технологическом присоединении по инициативе (обращению) Заявителя, максимальная мощность энергопринимающих устройств которого составляет не менее 670 кВт, установлены сроки выполнения мероприятий по технологическому присоединению более двух лет (но не более четырех лет), то стоимость мероприятий, учитываемых в плате, рассчитанной в год подачи заявки, индексируется следующим образом:</w:t>
      </w:r>
    </w:p>
    <w:p w14:paraId="63970304"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t>
      </w:r>
    </w:p>
    <w:p w14:paraId="335B9A41" w14:textId="77777777" w:rsidR="00BC47FE" w:rsidRPr="00BC47FE" w:rsidRDefault="00BC47FE" w:rsidP="00BC47FE">
      <w:pPr>
        <w:ind w:firstLine="567"/>
        <w:jc w:val="both"/>
        <w:rPr>
          <w:rFonts w:ascii="Times New Roman" w:hAnsi="Times New Roman" w:cs="Times New Roman"/>
          <w:sz w:val="24"/>
          <w:szCs w:val="24"/>
        </w:rPr>
      </w:pPr>
      <w:r w:rsidRPr="00BC47FE">
        <w:rPr>
          <w:rFonts w:ascii="Times New Roman" w:hAnsi="Times New Roman" w:cs="Times New Roman"/>
          <w:sz w:val="24"/>
          <w:szCs w:val="24"/>
        </w:rPr>
        <w:t>- 50%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t>
      </w:r>
    </w:p>
    <w:p w14:paraId="2B2EC6F9" w14:textId="496F6DA4" w:rsidR="00B12B6C" w:rsidRDefault="00522072">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Приказ Министер</w:t>
      </w:r>
      <w:r>
        <w:rPr>
          <w:rFonts w:ascii="Times New Roman" w:hAnsi="Times New Roman" w:cs="Times New Roman"/>
          <w:sz w:val="24"/>
          <w:szCs w:val="24"/>
        </w:rPr>
        <w:t xml:space="preserve">ства жилищно-коммунального хозяйства и гражданской защиты населения Пензенской области </w:t>
      </w:r>
      <w:r>
        <w:rPr>
          <w:rFonts w:ascii="Times New Roman" w:hAnsi="Times New Roman" w:cs="Times New Roman"/>
          <w:sz w:val="24"/>
          <w:szCs w:val="24"/>
        </w:rPr>
        <w:t>от</w:t>
      </w:r>
      <w:r>
        <w:rPr>
          <w:rFonts w:ascii="Times New Roman" w:hAnsi="Times New Roman" w:cs="Times New Roman"/>
          <w:sz w:val="24"/>
          <w:szCs w:val="24"/>
        </w:rPr>
        <w:t xml:space="preserve"> </w:t>
      </w:r>
      <w:r w:rsidR="00BC47FE">
        <w:rPr>
          <w:rFonts w:ascii="Times New Roman" w:hAnsi="Times New Roman" w:cs="Times New Roman"/>
          <w:sz w:val="24"/>
          <w:szCs w:val="24"/>
        </w:rPr>
        <w:t>01</w:t>
      </w:r>
      <w:r>
        <w:rPr>
          <w:rFonts w:ascii="Times New Roman" w:hAnsi="Times New Roman" w:cs="Times New Roman"/>
          <w:sz w:val="24"/>
          <w:szCs w:val="24"/>
        </w:rPr>
        <w:t>.1</w:t>
      </w:r>
      <w:r w:rsidR="00BC47FE">
        <w:rPr>
          <w:rFonts w:ascii="Times New Roman" w:hAnsi="Times New Roman" w:cs="Times New Roman"/>
          <w:sz w:val="24"/>
          <w:szCs w:val="24"/>
        </w:rPr>
        <w:t>2</w:t>
      </w:r>
      <w:r>
        <w:rPr>
          <w:rFonts w:ascii="Times New Roman" w:hAnsi="Times New Roman" w:cs="Times New Roman"/>
          <w:sz w:val="24"/>
          <w:szCs w:val="24"/>
        </w:rPr>
        <w:t>.202</w:t>
      </w:r>
      <w:r w:rsidR="00BC47FE">
        <w:rPr>
          <w:rFonts w:ascii="Times New Roman" w:hAnsi="Times New Roman" w:cs="Times New Roman"/>
          <w:sz w:val="24"/>
          <w:szCs w:val="24"/>
        </w:rPr>
        <w:t>5</w:t>
      </w:r>
      <w:r>
        <w:rPr>
          <w:rFonts w:ascii="Times New Roman" w:hAnsi="Times New Roman" w:cs="Times New Roman"/>
          <w:sz w:val="24"/>
          <w:szCs w:val="24"/>
        </w:rPr>
        <w:t>г. №</w:t>
      </w:r>
      <w:r>
        <w:rPr>
          <w:rFonts w:ascii="Times New Roman" w:hAnsi="Times New Roman" w:cs="Times New Roman"/>
          <w:sz w:val="24"/>
          <w:szCs w:val="24"/>
        </w:rPr>
        <w:t>26-8</w:t>
      </w:r>
      <w:r w:rsidR="00BC47FE">
        <w:rPr>
          <w:rFonts w:ascii="Times New Roman" w:hAnsi="Times New Roman" w:cs="Times New Roman"/>
          <w:sz w:val="24"/>
          <w:szCs w:val="24"/>
        </w:rPr>
        <w:t>3</w:t>
      </w:r>
      <w:r>
        <w:rPr>
          <w:rFonts w:ascii="Times New Roman" w:hAnsi="Times New Roman" w:cs="Times New Roman"/>
          <w:sz w:val="24"/>
          <w:szCs w:val="24"/>
        </w:rPr>
        <w:t>/ОД</w:t>
      </w:r>
      <w:r>
        <w:rPr>
          <w:rFonts w:ascii="Times New Roman" w:hAnsi="Times New Roman" w:cs="Times New Roman"/>
          <w:sz w:val="24"/>
          <w:szCs w:val="24"/>
        </w:rPr>
        <w:t xml:space="preserve"> размещен на официальном сайте Министерства жилищно-коммунального хозяйства и гражданской защиты населения Пензенской области в информационно-те</w:t>
      </w:r>
      <w:r>
        <w:rPr>
          <w:rFonts w:ascii="Times New Roman" w:hAnsi="Times New Roman" w:cs="Times New Roman"/>
          <w:sz w:val="24"/>
          <w:szCs w:val="24"/>
        </w:rPr>
        <w:t>лекоммуникационной сети «Интернет» и «Официальном интернет-портале правовой информации» (www.pravo.gov.ru).</w:t>
      </w:r>
    </w:p>
    <w:p w14:paraId="3C9406FD" w14:textId="77777777" w:rsidR="00B12B6C" w:rsidRDefault="00B12B6C">
      <w:pPr>
        <w:ind w:firstLine="567"/>
        <w:jc w:val="both"/>
        <w:rPr>
          <w:rFonts w:ascii="Times New Roman" w:hAnsi="Times New Roman" w:cs="Times New Roman"/>
          <w:sz w:val="24"/>
          <w:szCs w:val="24"/>
        </w:rPr>
      </w:pPr>
    </w:p>
    <w:p w14:paraId="15DCEB29" w14:textId="77777777" w:rsidR="00B12B6C" w:rsidRDefault="00B12B6C">
      <w:pPr>
        <w:ind w:firstLine="567"/>
        <w:jc w:val="both"/>
        <w:rPr>
          <w:rFonts w:ascii="Times New Roman" w:hAnsi="Times New Roman" w:cs="Times New Roman"/>
          <w:sz w:val="24"/>
          <w:szCs w:val="24"/>
        </w:rPr>
      </w:pPr>
    </w:p>
    <w:p w14:paraId="57362FCD" w14:textId="77777777" w:rsidR="00B12B6C" w:rsidRDefault="00B12B6C">
      <w:pPr>
        <w:ind w:firstLine="567"/>
        <w:jc w:val="both"/>
        <w:rPr>
          <w:rFonts w:ascii="Times New Roman" w:hAnsi="Times New Roman" w:cs="Times New Roman"/>
          <w:sz w:val="24"/>
          <w:szCs w:val="24"/>
        </w:rPr>
      </w:pPr>
    </w:p>
    <w:p w14:paraId="54D4B63F" w14:textId="77777777" w:rsidR="00B12B6C" w:rsidRDefault="00B12B6C">
      <w:pPr>
        <w:ind w:firstLine="567"/>
        <w:jc w:val="both"/>
        <w:rPr>
          <w:rFonts w:ascii="Times New Roman" w:hAnsi="Times New Roman" w:cs="Times New Roman"/>
          <w:sz w:val="24"/>
          <w:szCs w:val="24"/>
        </w:rPr>
      </w:pPr>
    </w:p>
    <w:p w14:paraId="7F606281" w14:textId="77777777" w:rsidR="00B12B6C" w:rsidRDefault="00B12B6C">
      <w:pPr>
        <w:ind w:firstLine="567"/>
        <w:jc w:val="both"/>
        <w:rPr>
          <w:rFonts w:ascii="Times New Roman" w:hAnsi="Times New Roman" w:cs="Times New Roman"/>
          <w:sz w:val="24"/>
          <w:szCs w:val="24"/>
        </w:rPr>
      </w:pPr>
    </w:p>
    <w:sectPr w:rsidR="00B12B6C">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FE90" w14:textId="77777777" w:rsidR="00B12B6C" w:rsidRDefault="00522072">
      <w:pPr>
        <w:spacing w:line="240" w:lineRule="auto"/>
      </w:pPr>
      <w:r>
        <w:separator/>
      </w:r>
    </w:p>
  </w:endnote>
  <w:endnote w:type="continuationSeparator" w:id="0">
    <w:p w14:paraId="27096740" w14:textId="77777777" w:rsidR="00B12B6C" w:rsidRDefault="00522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5462" w14:textId="77777777" w:rsidR="00B12B6C" w:rsidRDefault="00522072">
      <w:pPr>
        <w:spacing w:after="0"/>
      </w:pPr>
      <w:r>
        <w:separator/>
      </w:r>
    </w:p>
  </w:footnote>
  <w:footnote w:type="continuationSeparator" w:id="0">
    <w:p w14:paraId="442CE66A" w14:textId="77777777" w:rsidR="00B12B6C" w:rsidRDefault="005220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E81"/>
    <w:multiLevelType w:val="multilevel"/>
    <w:tmpl w:val="01930E81"/>
    <w:lvl w:ilvl="0">
      <w:start w:val="1"/>
      <w:numFmt w:val="decimal"/>
      <w:lvlText w:val="%1."/>
      <w:lvlJc w:val="left"/>
      <w:pPr>
        <w:ind w:left="360" w:hanging="360"/>
      </w:pPr>
      <w:rPr>
        <w:rFonts w:hint="default"/>
      </w:rPr>
    </w:lvl>
    <w:lvl w:ilvl="1">
      <w:start w:val="1"/>
      <w:numFmt w:val="decimal"/>
      <w:isLgl/>
      <w:lvlText w:val="%1.%2."/>
      <w:lvlJc w:val="left"/>
      <w:pPr>
        <w:ind w:left="1572" w:hanging="1005"/>
      </w:pPr>
      <w:rPr>
        <w:rFonts w:hint="default"/>
      </w:rPr>
    </w:lvl>
    <w:lvl w:ilvl="2">
      <w:start w:val="1"/>
      <w:numFmt w:val="decimal"/>
      <w:isLgl/>
      <w:lvlText w:val="%1.%2.%3."/>
      <w:lvlJc w:val="left"/>
      <w:pPr>
        <w:ind w:left="1779" w:hanging="1005"/>
      </w:pPr>
      <w:rPr>
        <w:rFonts w:hint="default"/>
      </w:rPr>
    </w:lvl>
    <w:lvl w:ilvl="3">
      <w:start w:val="1"/>
      <w:numFmt w:val="decimal"/>
      <w:isLgl/>
      <w:lvlText w:val="%1.%2.%3.%4."/>
      <w:lvlJc w:val="left"/>
      <w:pPr>
        <w:ind w:left="1986" w:hanging="100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1B2AC8"/>
    <w:multiLevelType w:val="hybridMultilevel"/>
    <w:tmpl w:val="0590BB66"/>
    <w:lvl w:ilvl="0" w:tplc="7E3680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5D364B"/>
    <w:multiLevelType w:val="multilevel"/>
    <w:tmpl w:val="155D364B"/>
    <w:lvl w:ilvl="0">
      <w:start w:val="1"/>
      <w:numFmt w:val="decimal"/>
      <w:lvlText w:val="%1."/>
      <w:lvlJc w:val="left"/>
      <w:pPr>
        <w:ind w:left="1032" w:hanging="46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2692458"/>
    <w:multiLevelType w:val="hybridMultilevel"/>
    <w:tmpl w:val="03C016A4"/>
    <w:lvl w:ilvl="0" w:tplc="CF126F2A">
      <w:start w:val="1"/>
      <w:numFmt w:val="decimal"/>
      <w:lvlText w:val="%1."/>
      <w:lvlJc w:val="left"/>
      <w:pPr>
        <w:ind w:left="4046" w:hanging="360"/>
      </w:pPr>
    </w:lvl>
    <w:lvl w:ilvl="1" w:tplc="40508CC8">
      <w:start w:val="1"/>
      <w:numFmt w:val="lowerLetter"/>
      <w:lvlText w:val="%2."/>
      <w:lvlJc w:val="left"/>
      <w:pPr>
        <w:ind w:left="7743" w:hanging="360"/>
      </w:pPr>
    </w:lvl>
    <w:lvl w:ilvl="2" w:tplc="5630DF40">
      <w:start w:val="1"/>
      <w:numFmt w:val="lowerRoman"/>
      <w:lvlText w:val="%3."/>
      <w:lvlJc w:val="right"/>
      <w:pPr>
        <w:ind w:left="8463" w:hanging="180"/>
      </w:pPr>
    </w:lvl>
    <w:lvl w:ilvl="3" w:tplc="365E11CC">
      <w:start w:val="1"/>
      <w:numFmt w:val="decimal"/>
      <w:lvlText w:val="%4."/>
      <w:lvlJc w:val="left"/>
      <w:pPr>
        <w:ind w:left="9183" w:hanging="360"/>
      </w:pPr>
    </w:lvl>
    <w:lvl w:ilvl="4" w:tplc="3C4CA132">
      <w:start w:val="1"/>
      <w:numFmt w:val="lowerLetter"/>
      <w:lvlText w:val="%5."/>
      <w:lvlJc w:val="left"/>
      <w:pPr>
        <w:ind w:left="9903" w:hanging="360"/>
      </w:pPr>
    </w:lvl>
    <w:lvl w:ilvl="5" w:tplc="700AB052">
      <w:start w:val="1"/>
      <w:numFmt w:val="lowerRoman"/>
      <w:lvlText w:val="%6."/>
      <w:lvlJc w:val="right"/>
      <w:pPr>
        <w:ind w:left="10623" w:hanging="180"/>
      </w:pPr>
    </w:lvl>
    <w:lvl w:ilvl="6" w:tplc="F15882CA">
      <w:start w:val="1"/>
      <w:numFmt w:val="decimal"/>
      <w:lvlText w:val="%7."/>
      <w:lvlJc w:val="left"/>
      <w:pPr>
        <w:ind w:left="11343" w:hanging="360"/>
      </w:pPr>
    </w:lvl>
    <w:lvl w:ilvl="7" w:tplc="DCCACCAC">
      <w:start w:val="1"/>
      <w:numFmt w:val="lowerLetter"/>
      <w:lvlText w:val="%8."/>
      <w:lvlJc w:val="left"/>
      <w:pPr>
        <w:ind w:left="12063" w:hanging="360"/>
      </w:pPr>
    </w:lvl>
    <w:lvl w:ilvl="8" w:tplc="8076C97C">
      <w:start w:val="1"/>
      <w:numFmt w:val="lowerRoman"/>
      <w:lvlText w:val="%9."/>
      <w:lvlJc w:val="right"/>
      <w:pPr>
        <w:ind w:left="12783" w:hanging="180"/>
      </w:pPr>
    </w:lvl>
  </w:abstractNum>
  <w:abstractNum w:abstractNumId="4" w15:restartNumberingAfterBreak="0">
    <w:nsid w:val="7B94352B"/>
    <w:multiLevelType w:val="multilevel"/>
    <w:tmpl w:val="E79CF7E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7E9"/>
    <w:rsid w:val="0006463B"/>
    <w:rsid w:val="000E47AA"/>
    <w:rsid w:val="00101D77"/>
    <w:rsid w:val="001143D2"/>
    <w:rsid w:val="002141C5"/>
    <w:rsid w:val="002E17D2"/>
    <w:rsid w:val="002E4B7D"/>
    <w:rsid w:val="003E4B6D"/>
    <w:rsid w:val="00522072"/>
    <w:rsid w:val="00567FF1"/>
    <w:rsid w:val="007523C6"/>
    <w:rsid w:val="00761246"/>
    <w:rsid w:val="008E16A3"/>
    <w:rsid w:val="0097130C"/>
    <w:rsid w:val="00997C4F"/>
    <w:rsid w:val="00A161CB"/>
    <w:rsid w:val="00A82E7F"/>
    <w:rsid w:val="00B10F92"/>
    <w:rsid w:val="00B12B6C"/>
    <w:rsid w:val="00BB6E0E"/>
    <w:rsid w:val="00BC47FE"/>
    <w:rsid w:val="00BD10AC"/>
    <w:rsid w:val="00D015C3"/>
    <w:rsid w:val="00EF77E9"/>
    <w:rsid w:val="07001CD1"/>
    <w:rsid w:val="0B8C1A48"/>
    <w:rsid w:val="1DFD67F1"/>
    <w:rsid w:val="1E465CFB"/>
    <w:rsid w:val="21617751"/>
    <w:rsid w:val="224F7910"/>
    <w:rsid w:val="26F37452"/>
    <w:rsid w:val="311A760E"/>
    <w:rsid w:val="31C37F79"/>
    <w:rsid w:val="512039EA"/>
    <w:rsid w:val="6F9603B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CB6B"/>
  <w15:docId w15:val="{30EC7EF4-EF6E-4CF2-ACD0-D31F6CB5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paragraph" w:styleId="a6">
    <w:name w:val="List Paragraph"/>
    <w:basedOn w:val="a"/>
    <w:uiPriority w:val="34"/>
    <w:qFormat/>
    <w:pPr>
      <w:ind w:left="720"/>
      <w:contextualSpacing/>
    </w:pPr>
  </w:style>
  <w:style w:type="character" w:customStyle="1" w:styleId="a5">
    <w:name w:val="Текст выноски Знак"/>
    <w:basedOn w:val="a0"/>
    <w:link w:val="a4"/>
    <w:uiPriority w:val="99"/>
    <w:semiHidden/>
    <w:rPr>
      <w:rFonts w:ascii="Tahoma" w:hAnsi="Tahoma" w:cs="Tahoma"/>
      <w:sz w:val="16"/>
      <w:szCs w:val="16"/>
    </w:rPr>
  </w:style>
  <w:style w:type="paragraph" w:customStyle="1" w:styleId="ConsDTNormal">
    <w:name w:val="ConsDTNormal"/>
    <w:qFormat/>
    <w:pPr>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image" Target="media/image13.wmf"/><Relationship Id="rId42" Type="http://schemas.openxmlformats.org/officeDocument/2006/relationships/image" Target="media/image34.wmf"/><Relationship Id="rId47" Type="http://schemas.openxmlformats.org/officeDocument/2006/relationships/image" Target="media/image39.wmf"/><Relationship Id="rId63" Type="http://schemas.openxmlformats.org/officeDocument/2006/relationships/image" Target="media/image55.wmf"/><Relationship Id="rId68" Type="http://schemas.openxmlformats.org/officeDocument/2006/relationships/image" Target="media/image60.wmf"/><Relationship Id="rId84" Type="http://schemas.openxmlformats.org/officeDocument/2006/relationships/image" Target="media/image76.wmf"/><Relationship Id="rId16" Type="http://schemas.openxmlformats.org/officeDocument/2006/relationships/image" Target="media/image8.wmf"/><Relationship Id="rId11" Type="http://schemas.openxmlformats.org/officeDocument/2006/relationships/image" Target="media/image3.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45.wmf"/><Relationship Id="rId58" Type="http://schemas.openxmlformats.org/officeDocument/2006/relationships/image" Target="media/image50.wmf"/><Relationship Id="rId74" Type="http://schemas.openxmlformats.org/officeDocument/2006/relationships/image" Target="media/image66.wmf"/><Relationship Id="rId79" Type="http://schemas.openxmlformats.org/officeDocument/2006/relationships/image" Target="media/image71.wmf"/><Relationship Id="rId5" Type="http://schemas.openxmlformats.org/officeDocument/2006/relationships/webSettings" Target="webSettings.xml"/><Relationship Id="rId19" Type="http://schemas.openxmlformats.org/officeDocument/2006/relationships/image" Target="media/image1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image" Target="media/image56.wmf"/><Relationship Id="rId69" Type="http://schemas.openxmlformats.org/officeDocument/2006/relationships/image" Target="media/image61.wmf"/><Relationship Id="rId77" Type="http://schemas.openxmlformats.org/officeDocument/2006/relationships/image" Target="media/image69.wmf"/><Relationship Id="rId8" Type="http://schemas.openxmlformats.org/officeDocument/2006/relationships/hyperlink" Target="http://www.pravo.gov.ru" TargetMode="External"/><Relationship Id="rId51" Type="http://schemas.openxmlformats.org/officeDocument/2006/relationships/image" Target="media/image43.wmf"/><Relationship Id="rId72" Type="http://schemas.openxmlformats.org/officeDocument/2006/relationships/image" Target="media/image64.wmf"/><Relationship Id="rId80" Type="http://schemas.openxmlformats.org/officeDocument/2006/relationships/image" Target="media/image72.wmf"/><Relationship Id="rId85" Type="http://schemas.openxmlformats.org/officeDocument/2006/relationships/image" Target="media/image77.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png"/><Relationship Id="rId59" Type="http://schemas.openxmlformats.org/officeDocument/2006/relationships/image" Target="media/image51.wmf"/><Relationship Id="rId67" Type="http://schemas.openxmlformats.org/officeDocument/2006/relationships/image" Target="media/image59.wmf"/><Relationship Id="rId20" Type="http://schemas.openxmlformats.org/officeDocument/2006/relationships/image" Target="media/image12.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4.wmf"/><Relationship Id="rId70" Type="http://schemas.openxmlformats.org/officeDocument/2006/relationships/image" Target="media/image62.wmf"/><Relationship Id="rId75" Type="http://schemas.openxmlformats.org/officeDocument/2006/relationships/image" Target="media/image67.wmf"/><Relationship Id="rId83" Type="http://schemas.openxmlformats.org/officeDocument/2006/relationships/image" Target="media/image7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10" Type="http://schemas.openxmlformats.org/officeDocument/2006/relationships/image" Target="media/image2.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image" Target="media/image57.wmf"/><Relationship Id="rId73" Type="http://schemas.openxmlformats.org/officeDocument/2006/relationships/image" Target="media/image65.wmf"/><Relationship Id="rId78" Type="http://schemas.openxmlformats.org/officeDocument/2006/relationships/image" Target="media/image70.wmf"/><Relationship Id="rId81" Type="http://schemas.openxmlformats.org/officeDocument/2006/relationships/image" Target="media/image73.wmf"/><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7.wmf"/><Relationship Id="rId76" Type="http://schemas.openxmlformats.org/officeDocument/2006/relationships/image" Target="media/image68.wmf"/><Relationship Id="rId7" Type="http://schemas.openxmlformats.org/officeDocument/2006/relationships/endnotes" Target="endnotes.xml"/><Relationship Id="rId71" Type="http://schemas.openxmlformats.org/officeDocument/2006/relationships/image" Target="media/image63.wmf"/><Relationship Id="rId2" Type="http://schemas.openxmlformats.org/officeDocument/2006/relationships/numbering" Target="numbering.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png"/><Relationship Id="rId66" Type="http://schemas.openxmlformats.org/officeDocument/2006/relationships/image" Target="media/image58.wmf"/><Relationship Id="rId87" Type="http://schemas.openxmlformats.org/officeDocument/2006/relationships/theme" Target="theme/theme1.xml"/><Relationship Id="rId61" Type="http://schemas.openxmlformats.org/officeDocument/2006/relationships/image" Target="media/image53.wmf"/><Relationship Id="rId82" Type="http://schemas.openxmlformats.org/officeDocument/2006/relationships/image" Target="media/image7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17</Pages>
  <Words>5010</Words>
  <Characters>28557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Ekonomist</dc:creator>
  <cp:lastModifiedBy>Ирина Буте Алексеевна</cp:lastModifiedBy>
  <cp:revision>18</cp:revision>
  <dcterms:created xsi:type="dcterms:W3CDTF">2023-06-22T13:22:00Z</dcterms:created>
  <dcterms:modified xsi:type="dcterms:W3CDTF">2025-12-30T07:58:00Z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1B30984A42264771B134F6962ED6847E_12</vt:lpwstr>
  </property>
</Properties>
</file>